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848D6C" w14:textId="27415090" w:rsidR="00CF3C1E" w:rsidRPr="000A64D8" w:rsidRDefault="00CF3C1E" w:rsidP="00CF3C1E">
      <w:pPr>
        <w:tabs>
          <w:tab w:val="right" w:pos="10000"/>
        </w:tabs>
        <w:spacing w:after="0"/>
        <w:jc w:val="both"/>
        <w:rPr>
          <w:rFonts w:ascii="Arial" w:hAnsi="Arial" w:cs="Arial"/>
          <w:b/>
          <w:sz w:val="24"/>
          <w:szCs w:val="24"/>
        </w:rPr>
      </w:pPr>
      <w:r w:rsidRPr="000A64D8">
        <w:rPr>
          <w:rFonts w:ascii="Arial" w:hAnsi="Arial" w:cs="Arial"/>
          <w:b/>
          <w:sz w:val="24"/>
          <w:szCs w:val="24"/>
        </w:rPr>
        <w:t xml:space="preserve">3GPP TSG-RAN WG1 </w:t>
      </w:r>
      <w:r w:rsidR="00EA5102">
        <w:rPr>
          <w:rFonts w:ascii="Arial" w:hAnsi="Arial" w:cs="Arial"/>
          <w:b/>
          <w:sz w:val="24"/>
          <w:szCs w:val="24"/>
        </w:rPr>
        <w:t>#88</w:t>
      </w:r>
      <w:r w:rsidR="00855FA9">
        <w:rPr>
          <w:rFonts w:ascii="Arial" w:hAnsi="Arial" w:cs="Arial"/>
          <w:b/>
          <w:sz w:val="24"/>
          <w:szCs w:val="24"/>
        </w:rPr>
        <w:t>bis</w:t>
      </w:r>
      <w:r w:rsidRPr="000A64D8">
        <w:rPr>
          <w:rFonts w:ascii="Arial" w:hAnsi="Arial" w:cs="Arial"/>
          <w:b/>
          <w:sz w:val="24"/>
          <w:szCs w:val="24"/>
        </w:rPr>
        <w:tab/>
      </w:r>
      <w:r w:rsidR="003F49E5" w:rsidRPr="003F49E5">
        <w:rPr>
          <w:rFonts w:ascii="Arial" w:hAnsi="Arial" w:cs="Arial"/>
          <w:b/>
          <w:sz w:val="24"/>
          <w:szCs w:val="24"/>
        </w:rPr>
        <w:t>R1-1705619</w:t>
      </w:r>
    </w:p>
    <w:p w14:paraId="433233E9" w14:textId="067C4DDB" w:rsidR="00CF3C1E" w:rsidRDefault="00EA5102" w:rsidP="00CF3C1E">
      <w:pPr>
        <w:tabs>
          <w:tab w:val="center" w:pos="4536"/>
          <w:tab w:val="right" w:pos="9072"/>
        </w:tabs>
        <w:spacing w:after="0"/>
        <w:rPr>
          <w:rFonts w:ascii="Arial" w:eastAsia="MS Mincho" w:hAnsi="Arial" w:cs="Arial"/>
          <w:b/>
          <w:bCs/>
          <w:sz w:val="24"/>
          <w:szCs w:val="24"/>
          <w:lang w:eastAsia="ja-JP"/>
        </w:rPr>
      </w:pPr>
      <w:r>
        <w:rPr>
          <w:rFonts w:ascii="Arial" w:hAnsi="Arial" w:cs="Arial"/>
          <w:b/>
          <w:bCs/>
          <w:sz w:val="24"/>
          <w:szCs w:val="24"/>
        </w:rPr>
        <w:t>3</w:t>
      </w:r>
      <w:r w:rsidR="00855FA9">
        <w:rPr>
          <w:rFonts w:ascii="Arial" w:hAnsi="Arial" w:cs="Arial"/>
          <w:b/>
          <w:bCs/>
          <w:sz w:val="24"/>
          <w:szCs w:val="24"/>
          <w:vertAlign w:val="superscript"/>
        </w:rPr>
        <w:t>rd</w:t>
      </w:r>
      <w:r w:rsidR="00CF3C1E" w:rsidRPr="00113418">
        <w:rPr>
          <w:rFonts w:ascii="Arial" w:hAnsi="Arial" w:cs="Arial"/>
          <w:b/>
          <w:bCs/>
          <w:sz w:val="24"/>
          <w:szCs w:val="24"/>
        </w:rPr>
        <w:t xml:space="preserve"> - </w:t>
      </w:r>
      <w:r>
        <w:rPr>
          <w:rFonts w:ascii="Arial" w:eastAsia="MS Mincho" w:hAnsi="Arial" w:cs="Arial"/>
          <w:b/>
          <w:bCs/>
          <w:sz w:val="24"/>
          <w:szCs w:val="24"/>
          <w:lang w:eastAsia="ja-JP"/>
        </w:rPr>
        <w:t>7</w:t>
      </w:r>
      <w:r w:rsidR="00CF3C1E" w:rsidRPr="00113418">
        <w:rPr>
          <w:rFonts w:ascii="Arial" w:hAnsi="Arial" w:cs="Arial"/>
          <w:b/>
          <w:bCs/>
          <w:sz w:val="24"/>
          <w:szCs w:val="24"/>
          <w:vertAlign w:val="superscript"/>
        </w:rPr>
        <w:t>th</w:t>
      </w:r>
      <w:r w:rsidR="00CF3C1E" w:rsidRPr="00113418">
        <w:rPr>
          <w:rFonts w:ascii="Arial" w:hAnsi="Arial" w:cs="Arial"/>
          <w:b/>
          <w:bCs/>
          <w:sz w:val="24"/>
          <w:szCs w:val="24"/>
        </w:rPr>
        <w:t xml:space="preserve"> </w:t>
      </w:r>
      <w:r w:rsidR="00855FA9">
        <w:rPr>
          <w:rFonts w:ascii="Arial" w:eastAsia="MS Mincho" w:hAnsi="Arial" w:cs="Arial"/>
          <w:b/>
          <w:bCs/>
          <w:sz w:val="24"/>
          <w:szCs w:val="24"/>
          <w:lang w:eastAsia="ja-JP"/>
        </w:rPr>
        <w:t>April</w:t>
      </w:r>
      <w:r w:rsidR="00CF3C1E" w:rsidRPr="00113418">
        <w:rPr>
          <w:rFonts w:ascii="Arial" w:hAnsi="Arial" w:cs="Arial"/>
          <w:b/>
          <w:bCs/>
          <w:sz w:val="24"/>
          <w:szCs w:val="24"/>
        </w:rPr>
        <w:t xml:space="preserve"> 201</w:t>
      </w:r>
      <w:r w:rsidR="00CF3C1E" w:rsidRPr="00113418">
        <w:rPr>
          <w:rFonts w:ascii="Arial" w:eastAsia="MS Mincho" w:hAnsi="Arial" w:cs="Arial"/>
          <w:b/>
          <w:bCs/>
          <w:sz w:val="24"/>
          <w:szCs w:val="24"/>
          <w:lang w:eastAsia="ja-JP"/>
        </w:rPr>
        <w:t>7</w:t>
      </w:r>
    </w:p>
    <w:p w14:paraId="77FE5D04" w14:textId="6736C434" w:rsidR="00CF3C1E" w:rsidRPr="000A64D8" w:rsidRDefault="00855FA9" w:rsidP="00CF3C1E">
      <w:pPr>
        <w:spacing w:after="0"/>
        <w:jc w:val="both"/>
        <w:rPr>
          <w:rFonts w:ascii="Arial" w:hAnsi="Arial" w:cs="Arial"/>
          <w:b/>
          <w:sz w:val="24"/>
          <w:szCs w:val="24"/>
        </w:rPr>
      </w:pPr>
      <w:r>
        <w:rPr>
          <w:rFonts w:ascii="Arial" w:hAnsi="Arial" w:cs="Arial"/>
          <w:b/>
          <w:sz w:val="24"/>
          <w:szCs w:val="24"/>
        </w:rPr>
        <w:t>Spokane</w:t>
      </w:r>
      <w:r w:rsidR="00830C34">
        <w:rPr>
          <w:rFonts w:ascii="Arial" w:hAnsi="Arial" w:cs="Arial"/>
          <w:b/>
          <w:sz w:val="24"/>
          <w:szCs w:val="24"/>
        </w:rPr>
        <w:t xml:space="preserve">, </w:t>
      </w:r>
      <w:r>
        <w:rPr>
          <w:rFonts w:ascii="Arial" w:hAnsi="Arial" w:cs="Arial"/>
          <w:b/>
          <w:sz w:val="24"/>
          <w:szCs w:val="24"/>
        </w:rPr>
        <w:t>USA</w:t>
      </w:r>
    </w:p>
    <w:p w14:paraId="24314939" w14:textId="77777777" w:rsidR="004C7081" w:rsidRPr="00925F0C" w:rsidRDefault="004C7081" w:rsidP="004C7081">
      <w:pPr>
        <w:pStyle w:val="Footer"/>
        <w:jc w:val="both"/>
        <w:rPr>
          <w:i w:val="0"/>
          <w:noProof w:val="0"/>
        </w:rPr>
      </w:pPr>
    </w:p>
    <w:p w14:paraId="11D2DB17" w14:textId="69FD6320" w:rsidR="004C7081" w:rsidRPr="00925F0C" w:rsidRDefault="004C7081" w:rsidP="004C7081">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0" w:name="Source"/>
      <w:bookmarkEnd w:id="0"/>
      <w:r w:rsidR="00C02314">
        <w:rPr>
          <w:rFonts w:ascii="Arial" w:hAnsi="Arial"/>
          <w:sz w:val="24"/>
        </w:rPr>
        <w:t>8.1.3.3.1</w:t>
      </w:r>
    </w:p>
    <w:p w14:paraId="612BAA7D" w14:textId="77777777" w:rsidR="004C7081" w:rsidRPr="00925F0C" w:rsidRDefault="004C7081" w:rsidP="004C7081">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Pr="00925F0C">
        <w:rPr>
          <w:rFonts w:ascii="Arial" w:hAnsi="Arial"/>
          <w:sz w:val="24"/>
        </w:rPr>
        <w:t>Qualcomm Incorporated</w:t>
      </w:r>
    </w:p>
    <w:p w14:paraId="633872E5" w14:textId="02223CCD" w:rsidR="004C7081" w:rsidRPr="003B0E43" w:rsidRDefault="004C7081" w:rsidP="004C7081">
      <w:pPr>
        <w:ind w:left="1988" w:hanging="1988"/>
        <w:rPr>
          <w:rFonts w:ascii="Arial" w:hAnsi="Arial"/>
          <w:sz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9B7F2B" w:rsidRPr="009B7F2B">
        <w:rPr>
          <w:rFonts w:ascii="Arial" w:hAnsi="Arial"/>
          <w:sz w:val="22"/>
        </w:rPr>
        <w:t>Use cases of multi-bit HARQ-ACK feedback</w:t>
      </w:r>
    </w:p>
    <w:p w14:paraId="079CB434" w14:textId="77777777" w:rsidR="004C7081" w:rsidRPr="00925F0C" w:rsidRDefault="004C7081" w:rsidP="004C7081">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1" w:name="DocumentFor"/>
      <w:bookmarkEnd w:id="1"/>
      <w:r w:rsidRPr="00925F0C">
        <w:rPr>
          <w:rFonts w:ascii="Arial" w:hAnsi="Arial"/>
          <w:sz w:val="24"/>
        </w:rPr>
        <w:t>Discussion/Decision</w:t>
      </w:r>
    </w:p>
    <w:p w14:paraId="62550C6E" w14:textId="77777777" w:rsidR="00C34C05" w:rsidRPr="005E5BE8" w:rsidRDefault="00FD6A3D" w:rsidP="005E5BE8">
      <w:pPr>
        <w:pStyle w:val="Heading1"/>
        <w:jc w:val="both"/>
      </w:pPr>
      <w:r w:rsidRPr="005E5BE8">
        <w:t>Introduction</w:t>
      </w:r>
    </w:p>
    <w:p w14:paraId="1AC56846" w14:textId="77777777" w:rsidR="00FF2D23" w:rsidRDefault="003F2A9F" w:rsidP="003F2A9F">
      <w:pPr>
        <w:jc w:val="both"/>
        <w:rPr>
          <w:noProof/>
          <w:sz w:val="24"/>
        </w:rPr>
      </w:pPr>
      <w:r w:rsidRPr="00FF625E">
        <w:rPr>
          <w:sz w:val="24"/>
          <w:szCs w:val="24"/>
        </w:rPr>
        <w:t>In RAN #71, the technology study item for 5G new RAT</w:t>
      </w:r>
      <w:r w:rsidR="00E14F6F">
        <w:rPr>
          <w:sz w:val="24"/>
          <w:szCs w:val="24"/>
        </w:rPr>
        <w:t xml:space="preserve"> </w:t>
      </w:r>
      <w:r w:rsidRPr="00FF625E">
        <w:rPr>
          <w:sz w:val="24"/>
          <w:szCs w:val="24"/>
        </w:rPr>
        <w:t xml:space="preserve">(NR) has been approved </w:t>
      </w:r>
      <w:r w:rsidRPr="00FF625E">
        <w:rPr>
          <w:sz w:val="24"/>
          <w:szCs w:val="24"/>
        </w:rPr>
        <w:fldChar w:fldCharType="begin"/>
      </w:r>
      <w:r w:rsidRPr="00FF625E">
        <w:rPr>
          <w:sz w:val="24"/>
          <w:szCs w:val="24"/>
        </w:rPr>
        <w:instrText xml:space="preserve"> REF _Ref430766234 \r \h  \* MERGEFORMAT </w:instrText>
      </w:r>
      <w:r w:rsidRPr="00FF625E">
        <w:rPr>
          <w:sz w:val="24"/>
          <w:szCs w:val="24"/>
        </w:rPr>
      </w:r>
      <w:r w:rsidRPr="00FF625E">
        <w:rPr>
          <w:sz w:val="24"/>
          <w:szCs w:val="24"/>
        </w:rPr>
        <w:fldChar w:fldCharType="separate"/>
      </w:r>
      <w:r w:rsidRPr="00FF625E">
        <w:rPr>
          <w:sz w:val="24"/>
          <w:szCs w:val="24"/>
        </w:rPr>
        <w:t>[1]</w:t>
      </w:r>
      <w:r w:rsidRPr="00FF625E">
        <w:rPr>
          <w:sz w:val="24"/>
          <w:szCs w:val="24"/>
        </w:rPr>
        <w:fldChar w:fldCharType="end"/>
      </w:r>
      <w:r w:rsidRPr="00FF625E">
        <w:rPr>
          <w:sz w:val="24"/>
          <w:szCs w:val="24"/>
        </w:rPr>
        <w:t>. URLLC (</w:t>
      </w:r>
      <w:r w:rsidRPr="00FF625E">
        <w:rPr>
          <w:color w:val="000000"/>
          <w:sz w:val="24"/>
          <w:szCs w:val="27"/>
        </w:rPr>
        <w:t>ultra-reliable low latency communication</w:t>
      </w:r>
      <w:r w:rsidRPr="00FF625E">
        <w:rPr>
          <w:sz w:val="24"/>
          <w:szCs w:val="24"/>
        </w:rPr>
        <w:t>)</w:t>
      </w:r>
      <w:r w:rsidRPr="00FF625E">
        <w:rPr>
          <w:noProof/>
          <w:sz w:val="24"/>
        </w:rPr>
        <w:t xml:space="preserve"> requirements has been discus</w:t>
      </w:r>
      <w:r w:rsidR="00BA1327">
        <w:rPr>
          <w:noProof/>
          <w:sz w:val="24"/>
        </w:rPr>
        <w:t>sed in RAN plen</w:t>
      </w:r>
      <w:r w:rsidR="00AE2216">
        <w:rPr>
          <w:noProof/>
          <w:sz w:val="24"/>
        </w:rPr>
        <w:t xml:space="preserve">ary in June 2016. </w:t>
      </w:r>
    </w:p>
    <w:p w14:paraId="7DB87F1E" w14:textId="0748457E" w:rsidR="00FF2D23" w:rsidRDefault="00FF2D23" w:rsidP="00FF2D23">
      <w:pPr>
        <w:pStyle w:val="BodyText"/>
        <w:rPr>
          <w:sz w:val="24"/>
        </w:rPr>
      </w:pPr>
      <w:r w:rsidRPr="00854E93">
        <w:rPr>
          <w:sz w:val="24"/>
        </w:rPr>
        <w:t>Dynamic resource sharing between URLLC and eMBB (such</w:t>
      </w:r>
      <w:r>
        <w:rPr>
          <w:sz w:val="24"/>
        </w:rPr>
        <w:t xml:space="preserve"> as pre-emption/puncturing and/or </w:t>
      </w:r>
      <w:r w:rsidRPr="00854E93">
        <w:rPr>
          <w:sz w:val="24"/>
        </w:rPr>
        <w:t xml:space="preserve">superposition) is an essential feature that NR has adopted to serve different service types of very different latency, reliability and efficiency requirements in order meet 5G URLLC and eMBB requirements respectively. Static/semi-static resource partitioning between URLLC </w:t>
      </w:r>
      <w:r>
        <w:rPr>
          <w:sz w:val="24"/>
        </w:rPr>
        <w:t>and eMBB, e.g., through FDM-ing</w:t>
      </w:r>
      <w:r w:rsidRPr="00854E93">
        <w:rPr>
          <w:sz w:val="24"/>
        </w:rPr>
        <w:t xml:space="preserve"> URLLC and eMBB would lead to low system efficiency as we showed in previous contributions [4]. Dynamic eMBB and URLLC multiplexing needs to be performed at a mini-slot granularity to get the most efficient multiplexing scheme. For example, it is shown that 2/4-symbol mini-slot of 60kHz SCS provides significant capacity gain in URLLC compared with slot based URLLC scheduling in previous contributions [3], [4]. To better serve URLLC design in both the first and future releases, additional </w:t>
      </w:r>
      <w:r w:rsidR="000E3EA9">
        <w:rPr>
          <w:sz w:val="24"/>
        </w:rPr>
        <w:t xml:space="preserve">multiplexing mechanism, </w:t>
      </w:r>
      <w:r w:rsidRPr="00854E93">
        <w:rPr>
          <w:sz w:val="24"/>
        </w:rPr>
        <w:t xml:space="preserve">control signaling </w:t>
      </w:r>
      <w:r w:rsidR="000E3EA9">
        <w:rPr>
          <w:sz w:val="24"/>
        </w:rPr>
        <w:t xml:space="preserve">HARQ design </w:t>
      </w:r>
      <w:r w:rsidRPr="00854E93">
        <w:rPr>
          <w:sz w:val="24"/>
        </w:rPr>
        <w:t xml:space="preserve">is </w:t>
      </w:r>
      <w:r w:rsidR="000E3EA9">
        <w:rPr>
          <w:sz w:val="24"/>
        </w:rPr>
        <w:t>needed</w:t>
      </w:r>
      <w:r w:rsidRPr="00854E93">
        <w:rPr>
          <w:sz w:val="24"/>
        </w:rPr>
        <w:t>.</w:t>
      </w:r>
      <w:r w:rsidR="00A47EE1">
        <w:rPr>
          <w:sz w:val="24"/>
        </w:rPr>
        <w:t xml:space="preserve"> An example of URLLC and eMBB dynamic multiplexing via pre-emption is shown in Figure 1.</w:t>
      </w:r>
    </w:p>
    <w:p w14:paraId="0F71BA89" w14:textId="08F64E4C" w:rsidR="003F235B" w:rsidRPr="009A751E" w:rsidRDefault="00F7315E" w:rsidP="003F235B">
      <w:pPr>
        <w:jc w:val="center"/>
        <w:rPr>
          <w:b/>
          <w:sz w:val="22"/>
        </w:rPr>
      </w:pPr>
      <w:r>
        <w:rPr>
          <w:rFonts w:asciiTheme="minorHAnsi" w:eastAsiaTheme="minorEastAsia" w:hAnsiTheme="minorHAnsi" w:cstheme="minorBidi"/>
          <w:sz w:val="24"/>
          <w:szCs w:val="22"/>
          <w:lang w:eastAsia="zh-CN"/>
        </w:rPr>
        <w:object w:dxaOrig="7905" w:dyaOrig="7485" w14:anchorId="2BCA6AD8">
          <v:shape id="_x0000_i1025" type="#_x0000_t75" style="width:325.5pt;height:254.5pt" o:ole="">
            <v:imagedata r:id="rId12" o:title=""/>
          </v:shape>
          <o:OLEObject Type="Embed" ProgID="Visio.Drawing.11" ShapeID="_x0000_i1025" DrawAspect="Content" ObjectID="_1551901824" r:id="rId13"/>
        </w:object>
      </w:r>
    </w:p>
    <w:p w14:paraId="190DD9FC" w14:textId="77777777" w:rsidR="003F235B" w:rsidRDefault="003F235B" w:rsidP="003F235B">
      <w:pPr>
        <w:jc w:val="center"/>
        <w:rPr>
          <w:b/>
          <w:sz w:val="22"/>
        </w:rPr>
      </w:pPr>
      <w:r w:rsidRPr="009A751E">
        <w:rPr>
          <w:b/>
          <w:sz w:val="22"/>
        </w:rPr>
        <w:t>Figure</w:t>
      </w:r>
      <w:r>
        <w:rPr>
          <w:b/>
          <w:sz w:val="22"/>
        </w:rPr>
        <w:t xml:space="preserve"> 1</w:t>
      </w:r>
      <w:r w:rsidRPr="009A751E">
        <w:rPr>
          <w:b/>
          <w:sz w:val="22"/>
        </w:rPr>
        <w:t xml:space="preserve">. URLLC </w:t>
      </w:r>
      <w:r>
        <w:rPr>
          <w:b/>
          <w:sz w:val="22"/>
        </w:rPr>
        <w:t xml:space="preserve">and </w:t>
      </w:r>
      <w:r w:rsidRPr="009A751E">
        <w:rPr>
          <w:b/>
          <w:sz w:val="22"/>
        </w:rPr>
        <w:t xml:space="preserve">eMBB </w:t>
      </w:r>
      <w:r>
        <w:rPr>
          <w:b/>
          <w:sz w:val="22"/>
        </w:rPr>
        <w:t>scheduling intervals and dynamic multiplexing via pre-emption</w:t>
      </w:r>
    </w:p>
    <w:p w14:paraId="1408758D" w14:textId="77777777" w:rsidR="00A47EE1" w:rsidRDefault="00A47EE1" w:rsidP="00A47EE1">
      <w:pPr>
        <w:jc w:val="both"/>
        <w:rPr>
          <w:noProof/>
          <w:sz w:val="24"/>
        </w:rPr>
      </w:pPr>
      <w:r>
        <w:rPr>
          <w:noProof/>
          <w:sz w:val="24"/>
        </w:rPr>
        <w:lastRenderedPageBreak/>
        <w:t>In RAN1#86bis, RAN1#87 and RAN1#adhoc the following agreements were made regarding URLLC and eMBB multiplexing and mini-slot designs:</w:t>
      </w:r>
    </w:p>
    <w:p w14:paraId="23924F55" w14:textId="77777777" w:rsidR="00A47EE1" w:rsidRPr="00C15111" w:rsidRDefault="00A47EE1" w:rsidP="00A47EE1">
      <w:pPr>
        <w:pStyle w:val="BodyText"/>
        <w:spacing w:after="0"/>
        <w:rPr>
          <w:rFonts w:eastAsia="Malgun Gothic"/>
          <w:b/>
          <w:sz w:val="24"/>
          <w:highlight w:val="green"/>
          <w:u w:val="single"/>
          <w:lang w:eastAsia="ko-KR"/>
        </w:rPr>
      </w:pPr>
      <w:r w:rsidRPr="00C15111">
        <w:rPr>
          <w:rFonts w:eastAsia="Malgun Gothic"/>
          <w:b/>
          <w:sz w:val="24"/>
          <w:highlight w:val="green"/>
          <w:u w:val="single"/>
          <w:lang w:eastAsia="ko-KR"/>
        </w:rPr>
        <w:t>Agreements:</w:t>
      </w:r>
    </w:p>
    <w:p w14:paraId="3EFA30B1" w14:textId="77777777" w:rsidR="00A47EE1" w:rsidRPr="003E0CAD" w:rsidRDefault="00A47EE1" w:rsidP="00A47EE1">
      <w:pPr>
        <w:pStyle w:val="BodyText"/>
        <w:numPr>
          <w:ilvl w:val="0"/>
          <w:numId w:val="14"/>
        </w:numPr>
        <w:overflowPunct/>
        <w:autoSpaceDE/>
        <w:autoSpaceDN/>
        <w:adjustRightInd/>
        <w:spacing w:after="0"/>
        <w:ind w:hanging="357"/>
        <w:textAlignment w:val="auto"/>
        <w:rPr>
          <w:rFonts w:eastAsia="Malgun Gothic"/>
          <w:i/>
          <w:sz w:val="24"/>
          <w:lang w:eastAsia="ko-KR"/>
        </w:rPr>
      </w:pPr>
      <w:r w:rsidRPr="003E0CAD">
        <w:rPr>
          <w:rFonts w:eastAsia="Malgun Gothic"/>
          <w:i/>
          <w:sz w:val="24"/>
          <w:lang w:eastAsia="ko-KR"/>
        </w:rPr>
        <w:t xml:space="preserve">From network perspective, multiplexing of transmissions with different latency and/or reliability requirements for eMBB/URLLC in DL is supported by  </w:t>
      </w:r>
    </w:p>
    <w:p w14:paraId="1F2AD4B6" w14:textId="77777777" w:rsidR="00A47EE1" w:rsidRPr="003E0CAD" w:rsidRDefault="00A47EE1" w:rsidP="00A47EE1">
      <w:pPr>
        <w:pStyle w:val="BodyText"/>
        <w:numPr>
          <w:ilvl w:val="1"/>
          <w:numId w:val="14"/>
        </w:numPr>
        <w:overflowPunct/>
        <w:autoSpaceDE/>
        <w:autoSpaceDN/>
        <w:adjustRightInd/>
        <w:spacing w:after="0"/>
        <w:ind w:left="924" w:hanging="357"/>
        <w:textAlignment w:val="auto"/>
        <w:rPr>
          <w:rFonts w:eastAsia="Malgun Gothic"/>
          <w:i/>
          <w:sz w:val="24"/>
          <w:lang w:eastAsia="ko-KR"/>
        </w:rPr>
      </w:pPr>
      <w:r w:rsidRPr="003E0CAD">
        <w:rPr>
          <w:rFonts w:eastAsia="Malgun Gothic"/>
          <w:i/>
          <w:sz w:val="24"/>
          <w:lang w:eastAsia="ko-KR"/>
        </w:rPr>
        <w:t>Using the same sub-carrier spacing with the same CP overhead</w:t>
      </w:r>
    </w:p>
    <w:p w14:paraId="492F1EDC" w14:textId="77777777" w:rsidR="00A47EE1" w:rsidRPr="003E0CAD" w:rsidRDefault="00A47EE1" w:rsidP="00A47EE1">
      <w:pPr>
        <w:pStyle w:val="BodyText"/>
        <w:numPr>
          <w:ilvl w:val="2"/>
          <w:numId w:val="14"/>
        </w:numPr>
        <w:overflowPunct/>
        <w:autoSpaceDE/>
        <w:autoSpaceDN/>
        <w:adjustRightInd/>
        <w:spacing w:after="0"/>
        <w:ind w:left="1491" w:hanging="357"/>
        <w:textAlignment w:val="auto"/>
        <w:rPr>
          <w:rFonts w:eastAsia="Malgun Gothic"/>
          <w:i/>
          <w:sz w:val="24"/>
          <w:lang w:eastAsia="ko-KR"/>
        </w:rPr>
      </w:pPr>
      <w:r w:rsidRPr="003E0CAD">
        <w:rPr>
          <w:rFonts w:eastAsia="Malgun Gothic"/>
          <w:i/>
          <w:sz w:val="24"/>
          <w:lang w:eastAsia="ko-KR"/>
        </w:rPr>
        <w:t>FFS: different CP overhead</w:t>
      </w:r>
    </w:p>
    <w:p w14:paraId="2FBFC879" w14:textId="77777777" w:rsidR="00A47EE1" w:rsidRPr="003E0CAD" w:rsidRDefault="00A47EE1" w:rsidP="00A47EE1">
      <w:pPr>
        <w:pStyle w:val="BodyText"/>
        <w:numPr>
          <w:ilvl w:val="1"/>
          <w:numId w:val="14"/>
        </w:numPr>
        <w:overflowPunct/>
        <w:autoSpaceDE/>
        <w:autoSpaceDN/>
        <w:adjustRightInd/>
        <w:spacing w:after="0"/>
        <w:ind w:left="924" w:hanging="357"/>
        <w:textAlignment w:val="auto"/>
        <w:rPr>
          <w:rFonts w:eastAsia="Malgun Gothic"/>
          <w:i/>
          <w:sz w:val="24"/>
          <w:lang w:eastAsia="ko-KR"/>
        </w:rPr>
      </w:pPr>
      <w:r w:rsidRPr="003E0CAD">
        <w:rPr>
          <w:rFonts w:eastAsia="Malgun Gothic"/>
          <w:i/>
          <w:sz w:val="24"/>
          <w:lang w:eastAsia="ko-KR"/>
        </w:rPr>
        <w:t xml:space="preserve">Using different sub-carrier spacing </w:t>
      </w:r>
    </w:p>
    <w:p w14:paraId="6B7A88AB" w14:textId="77777777" w:rsidR="00A47EE1" w:rsidRPr="003E0CAD" w:rsidRDefault="00A47EE1" w:rsidP="00A47EE1">
      <w:pPr>
        <w:pStyle w:val="BodyText"/>
        <w:numPr>
          <w:ilvl w:val="2"/>
          <w:numId w:val="14"/>
        </w:numPr>
        <w:overflowPunct/>
        <w:autoSpaceDE/>
        <w:autoSpaceDN/>
        <w:adjustRightInd/>
        <w:spacing w:after="0"/>
        <w:ind w:left="1491" w:hanging="357"/>
        <w:textAlignment w:val="auto"/>
        <w:rPr>
          <w:rFonts w:eastAsia="Malgun Gothic"/>
          <w:i/>
          <w:sz w:val="24"/>
          <w:lang w:eastAsia="ko-KR"/>
        </w:rPr>
      </w:pPr>
      <w:r w:rsidRPr="003E0CAD">
        <w:rPr>
          <w:rFonts w:eastAsia="Malgun Gothic"/>
          <w:i/>
          <w:sz w:val="24"/>
          <w:lang w:eastAsia="ko-KR"/>
        </w:rPr>
        <w:t>FFS: CP overhead</w:t>
      </w:r>
    </w:p>
    <w:p w14:paraId="56DA0999" w14:textId="77777777" w:rsidR="00A47EE1" w:rsidRPr="003E0CAD" w:rsidRDefault="00A47EE1" w:rsidP="00A47EE1">
      <w:pPr>
        <w:pStyle w:val="BodyText"/>
        <w:numPr>
          <w:ilvl w:val="1"/>
          <w:numId w:val="14"/>
        </w:numPr>
        <w:overflowPunct/>
        <w:autoSpaceDE/>
        <w:autoSpaceDN/>
        <w:adjustRightInd/>
        <w:spacing w:after="0"/>
        <w:ind w:left="924" w:hanging="357"/>
        <w:textAlignment w:val="auto"/>
        <w:rPr>
          <w:rFonts w:eastAsia="Malgun Gothic"/>
          <w:i/>
          <w:sz w:val="24"/>
          <w:lang w:eastAsia="ko-KR"/>
        </w:rPr>
      </w:pPr>
      <w:r w:rsidRPr="003E0CAD">
        <w:rPr>
          <w:rFonts w:eastAsia="Malgun Gothic"/>
          <w:i/>
          <w:sz w:val="24"/>
          <w:lang w:eastAsia="ko-KR"/>
        </w:rPr>
        <w:t>NR supports both approaches by specification</w:t>
      </w:r>
    </w:p>
    <w:p w14:paraId="05AF07A1" w14:textId="77777777" w:rsidR="00A47EE1" w:rsidRPr="003E0CAD" w:rsidRDefault="00A47EE1" w:rsidP="00A47EE1">
      <w:pPr>
        <w:jc w:val="both"/>
        <w:rPr>
          <w:i/>
          <w:noProof/>
          <w:sz w:val="24"/>
          <w:szCs w:val="24"/>
        </w:rPr>
      </w:pPr>
      <w:r w:rsidRPr="00647D94">
        <w:rPr>
          <w:rFonts w:eastAsia="Malgun Gothic"/>
          <w:i/>
          <w:sz w:val="24"/>
          <w:szCs w:val="24"/>
          <w:highlight w:val="yellow"/>
          <w:lang w:eastAsia="ko-KR"/>
        </w:rPr>
        <w:t>NR should support dynamic resource sharing between different latency and/or reliability requirements for eMBB/URLLC in DL</w:t>
      </w:r>
    </w:p>
    <w:p w14:paraId="26C4652F" w14:textId="77777777" w:rsidR="00A47EE1" w:rsidRPr="00C15111" w:rsidRDefault="00A47EE1" w:rsidP="00A47EE1">
      <w:pPr>
        <w:rPr>
          <w:rFonts w:eastAsia="MS Mincho"/>
          <w:b/>
          <w:sz w:val="24"/>
          <w:szCs w:val="24"/>
          <w:u w:val="single"/>
          <w:lang w:eastAsia="ja-JP"/>
        </w:rPr>
      </w:pPr>
      <w:r w:rsidRPr="00C15111">
        <w:rPr>
          <w:rFonts w:eastAsia="MS Mincho" w:hint="eastAsia"/>
          <w:b/>
          <w:sz w:val="24"/>
          <w:szCs w:val="24"/>
          <w:highlight w:val="green"/>
          <w:u w:val="single"/>
          <w:lang w:eastAsia="ja-JP"/>
        </w:rPr>
        <w:t>Agreements:</w:t>
      </w:r>
    </w:p>
    <w:p w14:paraId="576A90AB" w14:textId="77777777" w:rsidR="00A47EE1" w:rsidRPr="003E0CAD" w:rsidRDefault="00A47EE1" w:rsidP="00A47EE1">
      <w:pPr>
        <w:numPr>
          <w:ilvl w:val="0"/>
          <w:numId w:val="13"/>
        </w:numPr>
        <w:overflowPunct/>
        <w:autoSpaceDE/>
        <w:autoSpaceDN/>
        <w:adjustRightInd/>
        <w:spacing w:after="0"/>
        <w:textAlignment w:val="auto"/>
        <w:rPr>
          <w:rFonts w:eastAsia="MS Mincho"/>
          <w:i/>
          <w:sz w:val="24"/>
          <w:szCs w:val="24"/>
          <w:lang w:eastAsia="ja-JP"/>
        </w:rPr>
      </w:pPr>
      <w:r w:rsidRPr="003E0CAD">
        <w:rPr>
          <w:rFonts w:eastAsia="MS Mincho"/>
          <w:i/>
          <w:sz w:val="24"/>
          <w:szCs w:val="24"/>
          <w:lang w:eastAsia="ja-JP"/>
        </w:rPr>
        <w:t xml:space="preserve">For DL, dynamic resource sharing between URLLC and eMBB is supported by transmitting URLLC </w:t>
      </w:r>
      <w:r w:rsidRPr="003E0CAD">
        <w:rPr>
          <w:rFonts w:eastAsia="MS Mincho" w:hint="eastAsia"/>
          <w:i/>
          <w:sz w:val="24"/>
          <w:szCs w:val="24"/>
          <w:lang w:eastAsia="ja-JP"/>
        </w:rPr>
        <w:t xml:space="preserve">scheduled </w:t>
      </w:r>
      <w:r w:rsidRPr="003E0CAD">
        <w:rPr>
          <w:rFonts w:eastAsia="MS Mincho"/>
          <w:i/>
          <w:sz w:val="24"/>
          <w:szCs w:val="24"/>
          <w:lang w:eastAsia="ja-JP"/>
        </w:rPr>
        <w:t>traffic</w:t>
      </w:r>
    </w:p>
    <w:p w14:paraId="2E3CCCBC" w14:textId="77777777" w:rsidR="00A47EE1" w:rsidRPr="003E0CAD" w:rsidRDefault="00A47EE1" w:rsidP="00A47EE1">
      <w:pPr>
        <w:rPr>
          <w:rFonts w:eastAsia="MS Mincho"/>
          <w:i/>
          <w:sz w:val="24"/>
          <w:szCs w:val="24"/>
          <w:lang w:eastAsia="ja-JP"/>
        </w:rPr>
      </w:pPr>
      <w:r w:rsidRPr="00647D94">
        <w:rPr>
          <w:rFonts w:eastAsia="MS Mincho"/>
          <w:i/>
          <w:sz w:val="24"/>
          <w:szCs w:val="24"/>
          <w:highlight w:val="yellow"/>
          <w:lang w:eastAsia="ja-JP"/>
        </w:rPr>
        <w:t xml:space="preserve">URLLC transmission may occur in resources </w:t>
      </w:r>
      <w:r w:rsidRPr="00647D94">
        <w:rPr>
          <w:rFonts w:eastAsia="MS Mincho" w:hint="eastAsia"/>
          <w:i/>
          <w:sz w:val="24"/>
          <w:szCs w:val="24"/>
          <w:highlight w:val="yellow"/>
          <w:lang w:eastAsia="ja-JP"/>
        </w:rPr>
        <w:t>scheduled</w:t>
      </w:r>
      <w:r w:rsidRPr="00647D94">
        <w:rPr>
          <w:rFonts w:eastAsia="MS Mincho"/>
          <w:i/>
          <w:sz w:val="24"/>
          <w:szCs w:val="24"/>
          <w:highlight w:val="yellow"/>
          <w:lang w:eastAsia="ja-JP"/>
        </w:rPr>
        <w:t xml:space="preserve"> for </w:t>
      </w:r>
      <w:r w:rsidRPr="00647D94">
        <w:rPr>
          <w:rFonts w:eastAsia="MS Mincho"/>
          <w:b/>
          <w:i/>
          <w:sz w:val="24"/>
          <w:szCs w:val="24"/>
          <w:highlight w:val="yellow"/>
          <w:lang w:eastAsia="ja-JP"/>
        </w:rPr>
        <w:t>ongoing eMBB traffic</w:t>
      </w:r>
    </w:p>
    <w:p w14:paraId="6D870F40" w14:textId="77777777" w:rsidR="00A47EE1" w:rsidRPr="001A73CE" w:rsidRDefault="00A47EE1" w:rsidP="00A47EE1">
      <w:pPr>
        <w:rPr>
          <w:rFonts w:eastAsia="MS Mincho"/>
          <w:b/>
          <w:sz w:val="24"/>
          <w:highlight w:val="yellow"/>
          <w:u w:val="single"/>
          <w:lang w:eastAsia="ja-JP"/>
        </w:rPr>
      </w:pPr>
      <w:r w:rsidRPr="001A73CE">
        <w:rPr>
          <w:rFonts w:eastAsia="MS Mincho" w:hint="eastAsia"/>
          <w:b/>
          <w:sz w:val="24"/>
          <w:highlight w:val="green"/>
          <w:u w:val="single"/>
          <w:lang w:eastAsia="ja-JP"/>
        </w:rPr>
        <w:t>Agreements:</w:t>
      </w:r>
    </w:p>
    <w:p w14:paraId="71610AF9" w14:textId="77777777" w:rsidR="00A47EE1" w:rsidRPr="00BE0956" w:rsidRDefault="00A47EE1" w:rsidP="00A47EE1">
      <w:pPr>
        <w:numPr>
          <w:ilvl w:val="0"/>
          <w:numId w:val="28"/>
        </w:numPr>
        <w:overflowPunct/>
        <w:autoSpaceDE/>
        <w:autoSpaceDN/>
        <w:adjustRightInd/>
        <w:spacing w:after="0"/>
        <w:textAlignment w:val="auto"/>
        <w:rPr>
          <w:rFonts w:eastAsia="MS Mincho"/>
          <w:i/>
          <w:sz w:val="24"/>
          <w:lang w:eastAsia="ja-JP"/>
        </w:rPr>
      </w:pPr>
      <w:r w:rsidRPr="00BE0956">
        <w:rPr>
          <w:rFonts w:eastAsia="MS Mincho" w:hint="eastAsia"/>
          <w:i/>
          <w:sz w:val="24"/>
          <w:lang w:eastAsia="ja-JP"/>
        </w:rPr>
        <w:t xml:space="preserve">For DL, </w:t>
      </w:r>
      <w:r w:rsidRPr="00BE0956">
        <w:rPr>
          <w:rFonts w:eastAsia="MS Mincho" w:hint="eastAsia"/>
          <w:i/>
          <w:sz w:val="24"/>
          <w:highlight w:val="yellow"/>
          <w:lang w:eastAsia="ja-JP"/>
        </w:rPr>
        <w:t>s</w:t>
      </w:r>
      <w:r w:rsidRPr="00BE0956">
        <w:rPr>
          <w:rFonts w:eastAsia="MS Mincho"/>
          <w:i/>
          <w:sz w:val="24"/>
          <w:highlight w:val="yellow"/>
          <w:lang w:eastAsia="ja-JP"/>
        </w:rPr>
        <w:t>upport indication of time and/or frequency region of impacted eMBB resources</w:t>
      </w:r>
      <w:r w:rsidRPr="00BE0956">
        <w:rPr>
          <w:rFonts w:eastAsia="MS Mincho"/>
          <w:i/>
          <w:sz w:val="24"/>
          <w:lang w:eastAsia="ja-JP"/>
        </w:rPr>
        <w:t xml:space="preserve"> to respective eMBB UE(s)</w:t>
      </w:r>
    </w:p>
    <w:p w14:paraId="32EEF50F" w14:textId="77777777" w:rsidR="00A47EE1" w:rsidRPr="00BE0956" w:rsidRDefault="00A47EE1" w:rsidP="00A47EE1">
      <w:pPr>
        <w:numPr>
          <w:ilvl w:val="1"/>
          <w:numId w:val="28"/>
        </w:numPr>
        <w:overflowPunct/>
        <w:autoSpaceDE/>
        <w:autoSpaceDN/>
        <w:adjustRightInd/>
        <w:spacing w:after="0"/>
        <w:textAlignment w:val="auto"/>
        <w:rPr>
          <w:rFonts w:eastAsia="MS Mincho"/>
          <w:i/>
          <w:sz w:val="24"/>
          <w:lang w:eastAsia="ja-JP"/>
        </w:rPr>
      </w:pPr>
      <w:r w:rsidRPr="00BE0956">
        <w:rPr>
          <w:rFonts w:eastAsia="MS Mincho"/>
          <w:i/>
          <w:sz w:val="24"/>
          <w:lang w:eastAsia="ja-JP"/>
        </w:rPr>
        <w:t xml:space="preserve">FFS: Details of  the granularity for impacted region used in the indication </w:t>
      </w:r>
    </w:p>
    <w:p w14:paraId="143C0B02" w14:textId="77777777" w:rsidR="00A47EE1" w:rsidRPr="00BE0956" w:rsidRDefault="00A47EE1" w:rsidP="00A47EE1">
      <w:pPr>
        <w:numPr>
          <w:ilvl w:val="2"/>
          <w:numId w:val="28"/>
        </w:numPr>
        <w:overflowPunct/>
        <w:autoSpaceDE/>
        <w:autoSpaceDN/>
        <w:adjustRightInd/>
        <w:spacing w:after="0"/>
        <w:textAlignment w:val="auto"/>
        <w:rPr>
          <w:rFonts w:eastAsia="MS Mincho"/>
          <w:i/>
          <w:sz w:val="24"/>
          <w:lang w:eastAsia="ja-JP"/>
        </w:rPr>
      </w:pPr>
      <w:r w:rsidRPr="00BE0956">
        <w:rPr>
          <w:rFonts w:eastAsia="MS Mincho"/>
          <w:i/>
          <w:sz w:val="24"/>
          <w:lang w:eastAsia="ja-JP"/>
        </w:rPr>
        <w:t>e.g., PRB (group)/symbol (group)/mini-slot (group)/CB (group)/TB/Slot</w:t>
      </w:r>
    </w:p>
    <w:p w14:paraId="5E7EF4F0" w14:textId="77777777" w:rsidR="00A47EE1" w:rsidRPr="00BE0956" w:rsidRDefault="00A47EE1" w:rsidP="00A47EE1">
      <w:pPr>
        <w:numPr>
          <w:ilvl w:val="1"/>
          <w:numId w:val="28"/>
        </w:numPr>
        <w:overflowPunct/>
        <w:autoSpaceDE/>
        <w:autoSpaceDN/>
        <w:adjustRightInd/>
        <w:spacing w:after="0"/>
        <w:textAlignment w:val="auto"/>
        <w:rPr>
          <w:rFonts w:eastAsia="MS Mincho"/>
          <w:i/>
          <w:sz w:val="24"/>
          <w:lang w:eastAsia="ja-JP"/>
        </w:rPr>
      </w:pPr>
      <w:r w:rsidRPr="00BE0956">
        <w:rPr>
          <w:rFonts w:eastAsia="MS Mincho"/>
          <w:i/>
          <w:sz w:val="24"/>
          <w:lang w:eastAsia="ja-JP"/>
        </w:rPr>
        <w:t>The indication is transmitted at one of the following (will be down selected later)</w:t>
      </w:r>
    </w:p>
    <w:p w14:paraId="47877148" w14:textId="77777777" w:rsidR="00A47EE1" w:rsidRPr="00BE0956" w:rsidRDefault="00A47EE1" w:rsidP="00A47EE1">
      <w:pPr>
        <w:numPr>
          <w:ilvl w:val="2"/>
          <w:numId w:val="28"/>
        </w:numPr>
        <w:overflowPunct/>
        <w:autoSpaceDE/>
        <w:autoSpaceDN/>
        <w:adjustRightInd/>
        <w:spacing w:after="0"/>
        <w:textAlignment w:val="auto"/>
        <w:rPr>
          <w:rFonts w:eastAsia="MS Mincho"/>
          <w:i/>
          <w:sz w:val="24"/>
          <w:lang w:eastAsia="ja-JP"/>
        </w:rPr>
      </w:pPr>
      <w:r w:rsidRPr="00BE0956">
        <w:rPr>
          <w:rFonts w:eastAsia="MS Mincho"/>
          <w:i/>
          <w:sz w:val="24"/>
          <w:lang w:eastAsia="ja-JP"/>
        </w:rPr>
        <w:t>during current eMBB TTI</w:t>
      </w:r>
    </w:p>
    <w:p w14:paraId="3211A5AF" w14:textId="77777777" w:rsidR="00A47EE1" w:rsidRPr="00BE0956" w:rsidRDefault="00A47EE1" w:rsidP="00A47EE1">
      <w:pPr>
        <w:numPr>
          <w:ilvl w:val="2"/>
          <w:numId w:val="28"/>
        </w:numPr>
        <w:overflowPunct/>
        <w:autoSpaceDE/>
        <w:autoSpaceDN/>
        <w:adjustRightInd/>
        <w:spacing w:after="0"/>
        <w:textAlignment w:val="auto"/>
        <w:rPr>
          <w:rFonts w:eastAsia="MS Mincho"/>
          <w:i/>
          <w:sz w:val="24"/>
          <w:lang w:eastAsia="ja-JP"/>
        </w:rPr>
      </w:pPr>
      <w:r w:rsidRPr="00BE0956">
        <w:rPr>
          <w:rFonts w:eastAsia="MS Mincho"/>
          <w:i/>
          <w:sz w:val="24"/>
          <w:lang w:eastAsia="ja-JP"/>
        </w:rPr>
        <w:t>after current eMBB TTI</w:t>
      </w:r>
    </w:p>
    <w:p w14:paraId="6A0DEBD6" w14:textId="77777777" w:rsidR="00A47EE1" w:rsidRPr="00BE0956" w:rsidRDefault="00A47EE1" w:rsidP="00A47EE1">
      <w:pPr>
        <w:numPr>
          <w:ilvl w:val="2"/>
          <w:numId w:val="28"/>
        </w:numPr>
        <w:overflowPunct/>
        <w:autoSpaceDE/>
        <w:autoSpaceDN/>
        <w:adjustRightInd/>
        <w:spacing w:after="0"/>
        <w:textAlignment w:val="auto"/>
        <w:rPr>
          <w:rFonts w:eastAsia="MS Mincho"/>
          <w:i/>
          <w:sz w:val="24"/>
          <w:lang w:eastAsia="ja-JP"/>
        </w:rPr>
      </w:pPr>
      <w:r w:rsidRPr="00BE0956">
        <w:rPr>
          <w:rFonts w:eastAsia="MS Mincho"/>
          <w:i/>
          <w:sz w:val="24"/>
          <w:lang w:eastAsia="ja-JP"/>
        </w:rPr>
        <w:t>during  and after current eMBB TTI</w:t>
      </w:r>
    </w:p>
    <w:p w14:paraId="331D529A" w14:textId="77777777" w:rsidR="00A47EE1" w:rsidRPr="00BE0956" w:rsidRDefault="00A47EE1" w:rsidP="00A47EE1">
      <w:pPr>
        <w:numPr>
          <w:ilvl w:val="1"/>
          <w:numId w:val="28"/>
        </w:numPr>
        <w:overflowPunct/>
        <w:autoSpaceDE/>
        <w:autoSpaceDN/>
        <w:adjustRightInd/>
        <w:spacing w:after="0"/>
        <w:textAlignment w:val="auto"/>
        <w:rPr>
          <w:rFonts w:eastAsia="MS Mincho"/>
          <w:i/>
          <w:sz w:val="24"/>
          <w:lang w:eastAsia="ja-JP"/>
        </w:rPr>
      </w:pPr>
      <w:r w:rsidRPr="00BE0956">
        <w:rPr>
          <w:rFonts w:eastAsia="MS Mincho"/>
          <w:i/>
          <w:sz w:val="24"/>
          <w:lang w:eastAsia="ja-JP"/>
        </w:rPr>
        <w:t>The indication is one of the following (will be down selected later)</w:t>
      </w:r>
    </w:p>
    <w:p w14:paraId="06F699F7" w14:textId="77777777" w:rsidR="00A47EE1" w:rsidRPr="00BE0956" w:rsidRDefault="00A47EE1" w:rsidP="00A47EE1">
      <w:pPr>
        <w:numPr>
          <w:ilvl w:val="2"/>
          <w:numId w:val="28"/>
        </w:numPr>
        <w:overflowPunct/>
        <w:autoSpaceDE/>
        <w:autoSpaceDN/>
        <w:adjustRightInd/>
        <w:spacing w:after="0"/>
        <w:textAlignment w:val="auto"/>
        <w:rPr>
          <w:rFonts w:eastAsia="MS Mincho"/>
          <w:i/>
          <w:sz w:val="24"/>
          <w:lang w:eastAsia="ja-JP"/>
        </w:rPr>
      </w:pPr>
      <w:r w:rsidRPr="00BE0956">
        <w:rPr>
          <w:rFonts w:eastAsia="MS Mincho"/>
          <w:i/>
          <w:sz w:val="24"/>
          <w:lang w:eastAsia="ja-JP"/>
        </w:rPr>
        <w:t>explicit</w:t>
      </w:r>
    </w:p>
    <w:p w14:paraId="3D7D5F2A" w14:textId="77777777" w:rsidR="00A47EE1" w:rsidRPr="00BE0956" w:rsidRDefault="00A47EE1" w:rsidP="00A47EE1">
      <w:pPr>
        <w:numPr>
          <w:ilvl w:val="2"/>
          <w:numId w:val="28"/>
        </w:numPr>
        <w:overflowPunct/>
        <w:autoSpaceDE/>
        <w:autoSpaceDN/>
        <w:adjustRightInd/>
        <w:spacing w:after="0"/>
        <w:textAlignment w:val="auto"/>
        <w:rPr>
          <w:rFonts w:eastAsia="MS Mincho"/>
          <w:i/>
          <w:sz w:val="24"/>
          <w:lang w:eastAsia="ja-JP"/>
        </w:rPr>
      </w:pPr>
      <w:r w:rsidRPr="00BE0956">
        <w:rPr>
          <w:rFonts w:eastAsia="MS Mincho"/>
          <w:i/>
          <w:sz w:val="24"/>
          <w:lang w:eastAsia="ja-JP"/>
        </w:rPr>
        <w:t>implicit</w:t>
      </w:r>
    </w:p>
    <w:p w14:paraId="0DB89E36" w14:textId="77777777" w:rsidR="00A47EE1" w:rsidRPr="00BE0956" w:rsidRDefault="00A47EE1" w:rsidP="00A47EE1">
      <w:pPr>
        <w:numPr>
          <w:ilvl w:val="2"/>
          <w:numId w:val="28"/>
        </w:numPr>
        <w:overflowPunct/>
        <w:autoSpaceDE/>
        <w:autoSpaceDN/>
        <w:adjustRightInd/>
        <w:spacing w:after="0"/>
        <w:textAlignment w:val="auto"/>
        <w:rPr>
          <w:rFonts w:eastAsia="MS Mincho"/>
          <w:b/>
          <w:i/>
          <w:sz w:val="24"/>
          <w:lang w:eastAsia="ja-JP"/>
        </w:rPr>
      </w:pPr>
      <w:r w:rsidRPr="00BE0956">
        <w:rPr>
          <w:rFonts w:eastAsia="MS Mincho"/>
          <w:i/>
          <w:sz w:val="24"/>
          <w:lang w:eastAsia="ja-JP"/>
        </w:rPr>
        <w:t>explicit and implicit</w:t>
      </w:r>
    </w:p>
    <w:p w14:paraId="76F118A1" w14:textId="08ABC764" w:rsidR="004E448F" w:rsidRDefault="00AE2216" w:rsidP="00A51B07">
      <w:pPr>
        <w:rPr>
          <w:noProof/>
          <w:sz w:val="24"/>
        </w:rPr>
      </w:pPr>
      <w:r>
        <w:rPr>
          <w:noProof/>
          <w:sz w:val="24"/>
        </w:rPr>
        <w:t>Essentially, pre-emption based dynamic multiplexing scheme between URLLC and eMBB is supported</w:t>
      </w:r>
      <w:r w:rsidR="007F31AA">
        <w:rPr>
          <w:noProof/>
          <w:sz w:val="24"/>
        </w:rPr>
        <w:t xml:space="preserve"> </w:t>
      </w:r>
      <w:r w:rsidR="008F66A9">
        <w:rPr>
          <w:noProof/>
          <w:sz w:val="24"/>
        </w:rPr>
        <w:t xml:space="preserve">in </w:t>
      </w:r>
      <w:r w:rsidR="007F31AA">
        <w:rPr>
          <w:noProof/>
          <w:sz w:val="24"/>
        </w:rPr>
        <w:t>NR</w:t>
      </w:r>
      <w:r>
        <w:rPr>
          <w:noProof/>
          <w:sz w:val="24"/>
        </w:rPr>
        <w:t xml:space="preserve">, with indication </w:t>
      </w:r>
      <w:r w:rsidR="007F31AA">
        <w:rPr>
          <w:noProof/>
          <w:sz w:val="24"/>
        </w:rPr>
        <w:t>of impacted eMBB resource to eMBB UEs to mitigate the URLLC impact to eMBB.</w:t>
      </w:r>
    </w:p>
    <w:p w14:paraId="5DFF06D1" w14:textId="77777777" w:rsidR="006460E0" w:rsidRDefault="006460E0" w:rsidP="00A51B07">
      <w:pPr>
        <w:rPr>
          <w:noProof/>
          <w:sz w:val="24"/>
        </w:rPr>
      </w:pPr>
    </w:p>
    <w:p w14:paraId="428AA4BD" w14:textId="0EBBAD5C" w:rsidR="00FF3FD8" w:rsidRDefault="00FF3FD8" w:rsidP="00FF3FD8">
      <w:pPr>
        <w:pStyle w:val="Heading1"/>
        <w:rPr>
          <w:lang w:eastAsia="ko-KR"/>
        </w:rPr>
      </w:pPr>
      <w:bookmarkStart w:id="2" w:name="_Toc460356716"/>
      <w:bookmarkStart w:id="3" w:name="_Toc460917084"/>
      <w:r>
        <w:rPr>
          <w:lang w:eastAsia="ko-KR"/>
        </w:rPr>
        <w:t>Multi-bit HARQ-ACK Feedback</w:t>
      </w:r>
    </w:p>
    <w:p w14:paraId="2BE36C51" w14:textId="31C3BE94" w:rsidR="008B46ED" w:rsidRDefault="008B46ED" w:rsidP="001D4C20">
      <w:pPr>
        <w:rPr>
          <w:noProof/>
          <w:sz w:val="24"/>
        </w:rPr>
      </w:pPr>
      <w:r>
        <w:rPr>
          <w:noProof/>
          <w:sz w:val="24"/>
        </w:rPr>
        <w:t xml:space="preserve">To ensure </w:t>
      </w:r>
      <w:r w:rsidR="00DC704A">
        <w:rPr>
          <w:noProof/>
          <w:sz w:val="24"/>
        </w:rPr>
        <w:t>efficient</w:t>
      </w:r>
      <w:r>
        <w:rPr>
          <w:noProof/>
          <w:sz w:val="24"/>
        </w:rPr>
        <w:t xml:space="preserve"> forward compatibility of eMBB and URLLC dynamic multiplexing, further design on eMBB HARQ process is needed.</w:t>
      </w:r>
    </w:p>
    <w:p w14:paraId="0339576A" w14:textId="7924062A" w:rsidR="00EA4F94" w:rsidRDefault="008B46ED" w:rsidP="00D73D8F">
      <w:pPr>
        <w:rPr>
          <w:noProof/>
          <w:sz w:val="24"/>
        </w:rPr>
      </w:pPr>
      <w:r>
        <w:rPr>
          <w:noProof/>
          <w:sz w:val="24"/>
        </w:rPr>
        <w:t xml:space="preserve">Consider eMBB data channel design, </w:t>
      </w:r>
      <w:r w:rsidR="00DB7D43">
        <w:rPr>
          <w:noProof/>
          <w:sz w:val="24"/>
        </w:rPr>
        <w:t xml:space="preserve">it is </w:t>
      </w:r>
      <w:r w:rsidR="00BF61C1">
        <w:rPr>
          <w:noProof/>
          <w:sz w:val="24"/>
        </w:rPr>
        <w:t xml:space="preserve">agreed </w:t>
      </w:r>
      <w:r w:rsidR="00DB7D43">
        <w:rPr>
          <w:noProof/>
          <w:sz w:val="24"/>
        </w:rPr>
        <w:t>in RAN1-86</w:t>
      </w:r>
      <w:r w:rsidR="00D85B66">
        <w:rPr>
          <w:noProof/>
          <w:sz w:val="24"/>
        </w:rPr>
        <w:t xml:space="preserve"> that</w:t>
      </w:r>
      <w:r w:rsidR="00DB7D43">
        <w:rPr>
          <w:noProof/>
          <w:sz w:val="24"/>
        </w:rPr>
        <w:t xml:space="preserve"> </w:t>
      </w:r>
      <w:r w:rsidR="00D85B66">
        <w:rPr>
          <w:noProof/>
          <w:sz w:val="24"/>
        </w:rPr>
        <w:t xml:space="preserve">in order to achieve low latency in NR, </w:t>
      </w:r>
      <w:bookmarkEnd w:id="2"/>
      <w:bookmarkEnd w:id="3"/>
      <w:r w:rsidR="00D73D8F">
        <w:rPr>
          <w:noProof/>
          <w:sz w:val="24"/>
        </w:rPr>
        <w:t>f</w:t>
      </w:r>
      <w:r w:rsidR="00E154D1">
        <w:rPr>
          <w:noProof/>
          <w:sz w:val="24"/>
        </w:rPr>
        <w:t xml:space="preserve">requency first and time second code blocks mapping is needed </w:t>
      </w:r>
      <w:r w:rsidR="007D20F0">
        <w:rPr>
          <w:noProof/>
          <w:sz w:val="24"/>
        </w:rPr>
        <w:t xml:space="preserve">for </w:t>
      </w:r>
      <w:r w:rsidR="00E154D1">
        <w:rPr>
          <w:noProof/>
          <w:sz w:val="24"/>
        </w:rPr>
        <w:t>both DL and UL t</w:t>
      </w:r>
      <w:r w:rsidR="00DB7D43" w:rsidRPr="00DB7D43">
        <w:rPr>
          <w:noProof/>
          <w:sz w:val="24"/>
        </w:rPr>
        <w:t xml:space="preserve">o </w:t>
      </w:r>
      <w:r w:rsidR="00DB7D43">
        <w:rPr>
          <w:noProof/>
          <w:sz w:val="24"/>
        </w:rPr>
        <w:t xml:space="preserve">enable low latency </w:t>
      </w:r>
      <w:r w:rsidR="00D63C99">
        <w:rPr>
          <w:noProof/>
          <w:sz w:val="24"/>
        </w:rPr>
        <w:t xml:space="preserve">processing (which also </w:t>
      </w:r>
      <w:r w:rsidR="00934703">
        <w:rPr>
          <w:noProof/>
          <w:sz w:val="24"/>
        </w:rPr>
        <w:t>avoid excessive</w:t>
      </w:r>
      <w:r w:rsidR="00DB7D43">
        <w:rPr>
          <w:noProof/>
          <w:sz w:val="24"/>
        </w:rPr>
        <w:t xml:space="preserve"> </w:t>
      </w:r>
      <w:r w:rsidR="008A04E2">
        <w:rPr>
          <w:noProof/>
          <w:sz w:val="24"/>
        </w:rPr>
        <w:t xml:space="preserve">data </w:t>
      </w:r>
      <w:r w:rsidR="00DB7D43">
        <w:rPr>
          <w:noProof/>
          <w:sz w:val="24"/>
        </w:rPr>
        <w:t>buffe</w:t>
      </w:r>
      <w:r w:rsidR="00E154D1">
        <w:rPr>
          <w:noProof/>
          <w:sz w:val="24"/>
        </w:rPr>
        <w:t xml:space="preserve">ring </w:t>
      </w:r>
      <w:r w:rsidR="008A04E2">
        <w:rPr>
          <w:noProof/>
          <w:sz w:val="24"/>
        </w:rPr>
        <w:t xml:space="preserve">before demod/decode </w:t>
      </w:r>
      <w:r w:rsidR="00E060FE">
        <w:rPr>
          <w:noProof/>
          <w:sz w:val="24"/>
        </w:rPr>
        <w:t>could start</w:t>
      </w:r>
      <w:r w:rsidR="00D63C99">
        <w:rPr>
          <w:noProof/>
          <w:sz w:val="24"/>
        </w:rPr>
        <w:t>)</w:t>
      </w:r>
      <w:r w:rsidR="008A04E2">
        <w:rPr>
          <w:noProof/>
          <w:sz w:val="24"/>
        </w:rPr>
        <w:t>.</w:t>
      </w:r>
      <w:r w:rsidR="00E154D1">
        <w:rPr>
          <w:noProof/>
          <w:sz w:val="24"/>
        </w:rPr>
        <w:t xml:space="preserve"> </w:t>
      </w:r>
      <w:r w:rsidR="00B22B0C">
        <w:rPr>
          <w:noProof/>
          <w:sz w:val="24"/>
        </w:rPr>
        <w:t xml:space="preserve">When </w:t>
      </w:r>
      <w:r w:rsidR="004B6B6B">
        <w:rPr>
          <w:noProof/>
          <w:sz w:val="24"/>
        </w:rPr>
        <w:t xml:space="preserve">eMBB </w:t>
      </w:r>
      <w:r w:rsidR="002A0CB5">
        <w:rPr>
          <w:noProof/>
          <w:sz w:val="24"/>
        </w:rPr>
        <w:t xml:space="preserve">data rate is high, each </w:t>
      </w:r>
      <w:r w:rsidR="004B6B6B">
        <w:rPr>
          <w:noProof/>
          <w:sz w:val="24"/>
        </w:rPr>
        <w:t xml:space="preserve">data </w:t>
      </w:r>
      <w:r w:rsidR="001632F3">
        <w:rPr>
          <w:noProof/>
          <w:sz w:val="24"/>
        </w:rPr>
        <w:t xml:space="preserve">slot </w:t>
      </w:r>
      <w:r w:rsidR="002A0CB5">
        <w:rPr>
          <w:noProof/>
          <w:sz w:val="24"/>
        </w:rPr>
        <w:t xml:space="preserve">could contain tens to </w:t>
      </w:r>
      <w:r w:rsidR="004B6B6B">
        <w:rPr>
          <w:noProof/>
          <w:sz w:val="24"/>
        </w:rPr>
        <w:t xml:space="preserve">hundreds of </w:t>
      </w:r>
      <w:r w:rsidR="002A0CB5">
        <w:rPr>
          <w:noProof/>
          <w:sz w:val="24"/>
        </w:rPr>
        <w:t xml:space="preserve">CBs. </w:t>
      </w:r>
      <w:r w:rsidR="00EA4F94">
        <w:rPr>
          <w:noProof/>
          <w:sz w:val="24"/>
        </w:rPr>
        <w:t xml:space="preserve">With traditional </w:t>
      </w:r>
      <w:r w:rsidR="001C5F1F">
        <w:rPr>
          <w:noProof/>
          <w:sz w:val="24"/>
        </w:rPr>
        <w:t xml:space="preserve">TB-level </w:t>
      </w:r>
      <w:r w:rsidR="00EA4F94">
        <w:rPr>
          <w:noProof/>
          <w:sz w:val="24"/>
        </w:rPr>
        <w:lastRenderedPageBreak/>
        <w:t xml:space="preserve">single-bit HARQ-ACK scheme, </w:t>
      </w:r>
      <w:r w:rsidR="00F213F5">
        <w:rPr>
          <w:noProof/>
          <w:sz w:val="24"/>
        </w:rPr>
        <w:t>even if one CB is in error, the entire TB has to be retransmitted, which is highly inefficient.</w:t>
      </w:r>
    </w:p>
    <w:p w14:paraId="1A4CB90E" w14:textId="6FF7255B" w:rsidR="007F31AA" w:rsidRPr="00DB7D43" w:rsidRDefault="00F213F5" w:rsidP="00A51B07">
      <w:pPr>
        <w:rPr>
          <w:noProof/>
          <w:sz w:val="24"/>
        </w:rPr>
      </w:pPr>
      <w:r>
        <w:rPr>
          <w:noProof/>
          <w:sz w:val="24"/>
        </w:rPr>
        <w:t xml:space="preserve">This inefficiency of TB-level single-bit Ack HARQ scheme is amplified in the </w:t>
      </w:r>
      <w:r w:rsidR="00DB7D43">
        <w:rPr>
          <w:noProof/>
          <w:sz w:val="24"/>
        </w:rPr>
        <w:t>scenario</w:t>
      </w:r>
      <w:r>
        <w:rPr>
          <w:noProof/>
          <w:sz w:val="24"/>
        </w:rPr>
        <w:t xml:space="preserve"> of URLLC and eMBB dynamic multiplexing via pre-emption</w:t>
      </w:r>
      <w:r w:rsidR="002E598C">
        <w:rPr>
          <w:noProof/>
          <w:sz w:val="24"/>
        </w:rPr>
        <w:t xml:space="preserve">. </w:t>
      </w:r>
      <w:r w:rsidR="00002D51">
        <w:rPr>
          <w:noProof/>
          <w:sz w:val="24"/>
        </w:rPr>
        <w:t xml:space="preserve">URLLC </w:t>
      </w:r>
      <w:r w:rsidR="003163F2">
        <w:rPr>
          <w:noProof/>
          <w:sz w:val="24"/>
        </w:rPr>
        <w:t>pre-emption</w:t>
      </w:r>
      <w:r w:rsidR="00195A69">
        <w:rPr>
          <w:noProof/>
          <w:sz w:val="24"/>
        </w:rPr>
        <w:t>/puncturing</w:t>
      </w:r>
      <w:r w:rsidR="003163F2">
        <w:rPr>
          <w:noProof/>
          <w:sz w:val="24"/>
        </w:rPr>
        <w:t xml:space="preserve"> </w:t>
      </w:r>
      <w:r w:rsidR="005F7C9C">
        <w:rPr>
          <w:noProof/>
          <w:sz w:val="24"/>
        </w:rPr>
        <w:t>(of the duration of 1-</w:t>
      </w:r>
      <w:r w:rsidR="002E598C">
        <w:rPr>
          <w:noProof/>
          <w:sz w:val="24"/>
        </w:rPr>
        <w:t>2 symbol</w:t>
      </w:r>
      <w:r w:rsidR="005F7C9C">
        <w:rPr>
          <w:noProof/>
          <w:sz w:val="24"/>
        </w:rPr>
        <w:t>(</w:t>
      </w:r>
      <w:r w:rsidR="002E598C">
        <w:rPr>
          <w:noProof/>
          <w:sz w:val="24"/>
        </w:rPr>
        <w:t>s</w:t>
      </w:r>
      <w:r w:rsidR="005F7C9C">
        <w:rPr>
          <w:noProof/>
          <w:sz w:val="24"/>
        </w:rPr>
        <w:t>) mini-slot</w:t>
      </w:r>
      <w:r w:rsidR="002E598C">
        <w:rPr>
          <w:noProof/>
          <w:sz w:val="24"/>
        </w:rPr>
        <w:t xml:space="preserve">) </w:t>
      </w:r>
      <w:r w:rsidR="00171E38">
        <w:rPr>
          <w:noProof/>
          <w:sz w:val="24"/>
        </w:rPr>
        <w:t xml:space="preserve">taking away </w:t>
      </w:r>
      <w:r w:rsidR="003E7C63">
        <w:rPr>
          <w:noProof/>
          <w:sz w:val="24"/>
        </w:rPr>
        <w:t xml:space="preserve">eMBB resource spanning </w:t>
      </w:r>
      <w:r w:rsidR="00375E9D">
        <w:rPr>
          <w:noProof/>
          <w:sz w:val="24"/>
        </w:rPr>
        <w:t xml:space="preserve">a </w:t>
      </w:r>
      <w:r w:rsidR="00257204">
        <w:rPr>
          <w:noProof/>
          <w:sz w:val="24"/>
        </w:rPr>
        <w:t>few CB</w:t>
      </w:r>
      <w:r w:rsidR="00375E9D">
        <w:rPr>
          <w:noProof/>
          <w:sz w:val="24"/>
        </w:rPr>
        <w:t>s</w:t>
      </w:r>
      <w:r w:rsidR="00FB045F">
        <w:rPr>
          <w:noProof/>
          <w:sz w:val="24"/>
        </w:rPr>
        <w:t xml:space="preserve"> </w:t>
      </w:r>
      <w:r w:rsidR="00BB1ADF">
        <w:rPr>
          <w:noProof/>
          <w:sz w:val="24"/>
        </w:rPr>
        <w:t xml:space="preserve">will </w:t>
      </w:r>
      <w:r w:rsidR="00F02BCC">
        <w:rPr>
          <w:noProof/>
          <w:sz w:val="24"/>
        </w:rPr>
        <w:t xml:space="preserve">result in </w:t>
      </w:r>
      <w:r w:rsidR="00BB1ADF">
        <w:rPr>
          <w:noProof/>
          <w:sz w:val="24"/>
        </w:rPr>
        <w:t>the retransmission entire TB</w:t>
      </w:r>
      <w:r w:rsidR="002251D1">
        <w:rPr>
          <w:noProof/>
          <w:sz w:val="24"/>
        </w:rPr>
        <w:t xml:space="preserve">, which significantly </w:t>
      </w:r>
      <w:r w:rsidR="00195A69">
        <w:rPr>
          <w:noProof/>
          <w:sz w:val="24"/>
        </w:rPr>
        <w:t>reduces eMBB user throughput when URLLC puncturing occurs at a moderate frequency (for example, up to 10% puncturing rate per symbol)</w:t>
      </w:r>
      <w:r w:rsidR="00F672CB">
        <w:rPr>
          <w:noProof/>
          <w:sz w:val="24"/>
        </w:rPr>
        <w:t>.</w:t>
      </w:r>
    </w:p>
    <w:p w14:paraId="1EB73ED8" w14:textId="77777777" w:rsidR="003E16BE" w:rsidRPr="003E16BE" w:rsidRDefault="003E16BE" w:rsidP="003E16BE">
      <w:pPr>
        <w:rPr>
          <w:sz w:val="24"/>
          <w:lang w:val="en-GB"/>
        </w:rPr>
      </w:pPr>
      <w:r w:rsidRPr="003E16BE">
        <w:rPr>
          <w:sz w:val="24"/>
          <w:lang w:val="en-GB"/>
        </w:rPr>
        <w:t>In RAN1 #88, the following working assumption was reached:</w:t>
      </w:r>
    </w:p>
    <w:p w14:paraId="76F2A6B4" w14:textId="77777777" w:rsidR="003E16BE" w:rsidRPr="003E16BE" w:rsidRDefault="003E16BE" w:rsidP="003E16BE">
      <w:pPr>
        <w:rPr>
          <w:rFonts w:eastAsia="MS Mincho"/>
          <w:sz w:val="24"/>
          <w:highlight w:val="darkYellow"/>
          <w:lang w:eastAsia="ja-JP"/>
        </w:rPr>
      </w:pPr>
      <w:r w:rsidRPr="003E16BE">
        <w:rPr>
          <w:rFonts w:eastAsia="MS Mincho"/>
          <w:sz w:val="24"/>
          <w:highlight w:val="darkYellow"/>
          <w:lang w:eastAsia="ja-JP"/>
        </w:rPr>
        <w:t>Working assumption</w:t>
      </w:r>
      <w:r w:rsidRPr="003E16BE">
        <w:rPr>
          <w:rFonts w:eastAsia="MS Mincho" w:hint="eastAsia"/>
          <w:sz w:val="24"/>
          <w:highlight w:val="darkYellow"/>
          <w:lang w:eastAsia="ja-JP"/>
        </w:rPr>
        <w:t>:</w:t>
      </w:r>
    </w:p>
    <w:p w14:paraId="55F2371C" w14:textId="77777777" w:rsidR="003E16BE" w:rsidRPr="003E16BE" w:rsidRDefault="003E16BE" w:rsidP="003E16BE">
      <w:pPr>
        <w:numPr>
          <w:ilvl w:val="0"/>
          <w:numId w:val="34"/>
        </w:numPr>
        <w:overflowPunct/>
        <w:autoSpaceDE/>
        <w:autoSpaceDN/>
        <w:adjustRightInd/>
        <w:spacing w:after="0"/>
        <w:textAlignment w:val="auto"/>
        <w:rPr>
          <w:rFonts w:eastAsia="MS Mincho"/>
          <w:sz w:val="24"/>
          <w:lang w:eastAsia="ja-JP"/>
        </w:rPr>
      </w:pPr>
      <w:r w:rsidRPr="003E16BE">
        <w:rPr>
          <w:rFonts w:eastAsia="MS Mincho"/>
          <w:sz w:val="24"/>
          <w:lang w:eastAsia="ja-JP"/>
        </w:rPr>
        <w:t xml:space="preserve">CBG-based transmission with </w:t>
      </w:r>
      <w:r w:rsidRPr="003E16BE">
        <w:rPr>
          <w:rFonts w:eastAsia="MS Mincho" w:hint="eastAsia"/>
          <w:sz w:val="24"/>
          <w:lang w:eastAsia="ja-JP"/>
        </w:rPr>
        <w:t>single/</w:t>
      </w:r>
      <w:r w:rsidRPr="003E16BE">
        <w:rPr>
          <w:rFonts w:eastAsia="MS Mincho"/>
          <w:sz w:val="24"/>
          <w:lang w:eastAsia="ja-JP"/>
        </w:rPr>
        <w:t>multi-bit HARQ-ACK feedback is supported in Rel-15, which shall have the following characteristics:</w:t>
      </w:r>
    </w:p>
    <w:p w14:paraId="4839006B" w14:textId="77777777" w:rsidR="003E16BE" w:rsidRPr="003E16BE" w:rsidRDefault="003E16BE" w:rsidP="003E16BE">
      <w:pPr>
        <w:numPr>
          <w:ilvl w:val="1"/>
          <w:numId w:val="34"/>
        </w:numPr>
        <w:overflowPunct/>
        <w:autoSpaceDE/>
        <w:autoSpaceDN/>
        <w:adjustRightInd/>
        <w:spacing w:after="0"/>
        <w:textAlignment w:val="auto"/>
        <w:rPr>
          <w:rFonts w:eastAsia="MS Mincho"/>
          <w:sz w:val="24"/>
          <w:lang w:eastAsia="ja-JP"/>
        </w:rPr>
      </w:pPr>
      <w:r w:rsidRPr="003E16BE">
        <w:rPr>
          <w:rFonts w:eastAsia="MS Mincho" w:hint="eastAsia"/>
          <w:sz w:val="24"/>
          <w:lang w:eastAsia="ja-JP"/>
        </w:rPr>
        <w:t>O</w:t>
      </w:r>
      <w:r w:rsidRPr="003E16BE">
        <w:rPr>
          <w:rFonts w:eastAsia="MS Mincho"/>
          <w:sz w:val="24"/>
          <w:lang w:eastAsia="ja-JP"/>
        </w:rPr>
        <w:t>nly allow CBG based (re)-transmission for the same TB of a HARQ process</w:t>
      </w:r>
    </w:p>
    <w:p w14:paraId="4DD1DB24" w14:textId="77777777" w:rsidR="003E16BE" w:rsidRPr="003E16BE" w:rsidRDefault="003E16BE" w:rsidP="003E16BE">
      <w:pPr>
        <w:numPr>
          <w:ilvl w:val="1"/>
          <w:numId w:val="34"/>
        </w:numPr>
        <w:overflowPunct/>
        <w:autoSpaceDE/>
        <w:autoSpaceDN/>
        <w:adjustRightInd/>
        <w:spacing w:after="0"/>
        <w:textAlignment w:val="auto"/>
        <w:rPr>
          <w:rFonts w:eastAsia="MS Mincho"/>
          <w:sz w:val="24"/>
          <w:lang w:eastAsia="ja-JP"/>
        </w:rPr>
      </w:pPr>
      <w:r w:rsidRPr="003E16BE">
        <w:rPr>
          <w:rFonts w:eastAsia="MS Mincho" w:hint="eastAsia"/>
          <w:sz w:val="24"/>
          <w:lang w:eastAsia="ja-JP"/>
        </w:rPr>
        <w:t xml:space="preserve">CBG can include all CB of a TB regardless of the size of the TB </w:t>
      </w:r>
      <w:r w:rsidRPr="003E16BE">
        <w:rPr>
          <w:rFonts w:eastAsia="MS Mincho"/>
          <w:sz w:val="24"/>
          <w:lang w:eastAsia="ja-JP"/>
        </w:rPr>
        <w:t>–</w:t>
      </w:r>
      <w:r w:rsidRPr="003E16BE">
        <w:rPr>
          <w:rFonts w:eastAsia="MS Mincho" w:hint="eastAsia"/>
          <w:sz w:val="24"/>
          <w:lang w:eastAsia="ja-JP"/>
        </w:rPr>
        <w:t xml:space="preserve"> In the such case, UE reports single HARQ ACK bits for the TB</w:t>
      </w:r>
    </w:p>
    <w:p w14:paraId="06D0DEDB" w14:textId="77777777" w:rsidR="003E16BE" w:rsidRPr="003E16BE" w:rsidRDefault="003E16BE" w:rsidP="003E16BE">
      <w:pPr>
        <w:numPr>
          <w:ilvl w:val="1"/>
          <w:numId w:val="34"/>
        </w:numPr>
        <w:overflowPunct/>
        <w:autoSpaceDE/>
        <w:autoSpaceDN/>
        <w:adjustRightInd/>
        <w:spacing w:after="0"/>
        <w:textAlignment w:val="auto"/>
        <w:rPr>
          <w:rFonts w:eastAsia="MS Mincho"/>
          <w:sz w:val="24"/>
          <w:lang w:eastAsia="ja-JP"/>
        </w:rPr>
      </w:pPr>
      <w:r w:rsidRPr="003E16BE">
        <w:rPr>
          <w:rFonts w:eastAsia="MS Mincho" w:hint="eastAsia"/>
          <w:sz w:val="24"/>
          <w:lang w:eastAsia="ja-JP"/>
        </w:rPr>
        <w:t>CBG can include one CB</w:t>
      </w:r>
    </w:p>
    <w:p w14:paraId="160224D1" w14:textId="77777777" w:rsidR="003E16BE" w:rsidRPr="003E16BE" w:rsidRDefault="003E16BE" w:rsidP="003E16BE">
      <w:pPr>
        <w:numPr>
          <w:ilvl w:val="1"/>
          <w:numId w:val="34"/>
        </w:numPr>
        <w:overflowPunct/>
        <w:autoSpaceDE/>
        <w:autoSpaceDN/>
        <w:adjustRightInd/>
        <w:spacing w:after="0"/>
        <w:textAlignment w:val="auto"/>
        <w:rPr>
          <w:rFonts w:eastAsia="MS Mincho"/>
          <w:sz w:val="24"/>
          <w:lang w:eastAsia="ja-JP"/>
        </w:rPr>
      </w:pPr>
      <w:r w:rsidRPr="003E16BE">
        <w:rPr>
          <w:rFonts w:eastAsia="MS Mincho" w:hint="eastAsia"/>
          <w:sz w:val="24"/>
          <w:lang w:eastAsia="ja-JP"/>
        </w:rPr>
        <w:t xml:space="preserve">CBG </w:t>
      </w:r>
      <w:r w:rsidRPr="003E16BE">
        <w:rPr>
          <w:rFonts w:eastAsia="MS Mincho"/>
          <w:sz w:val="24"/>
          <w:lang w:eastAsia="ja-JP"/>
        </w:rPr>
        <w:t>granularity</w:t>
      </w:r>
      <w:r w:rsidRPr="003E16BE">
        <w:rPr>
          <w:rFonts w:eastAsia="MS Mincho" w:hint="eastAsia"/>
          <w:sz w:val="24"/>
          <w:lang w:eastAsia="ja-JP"/>
        </w:rPr>
        <w:t xml:space="preserve"> is configurable</w:t>
      </w:r>
    </w:p>
    <w:p w14:paraId="363D0EE6" w14:textId="77777777" w:rsidR="00684222" w:rsidRPr="003E16BE" w:rsidRDefault="00684222" w:rsidP="006460E0">
      <w:pPr>
        <w:overflowPunct/>
        <w:autoSpaceDE/>
        <w:autoSpaceDN/>
        <w:adjustRightInd/>
        <w:spacing w:after="0"/>
        <w:textAlignment w:val="auto"/>
        <w:rPr>
          <w:rFonts w:eastAsia="MS Mincho"/>
          <w:sz w:val="32"/>
          <w:lang w:eastAsia="ja-JP"/>
        </w:rPr>
      </w:pPr>
    </w:p>
    <w:p w14:paraId="08B054E6" w14:textId="2A30E418" w:rsidR="00556D01" w:rsidRPr="00864198" w:rsidRDefault="00DE2184" w:rsidP="000A30DE">
      <w:pPr>
        <w:rPr>
          <w:noProof/>
          <w:sz w:val="24"/>
        </w:rPr>
      </w:pPr>
      <w:r w:rsidRPr="00864198">
        <w:rPr>
          <w:noProof/>
          <w:sz w:val="24"/>
        </w:rPr>
        <w:t xml:space="preserve">In this contribution, we discuss </w:t>
      </w:r>
      <w:r w:rsidR="003B26E9">
        <w:rPr>
          <w:noProof/>
          <w:sz w:val="24"/>
        </w:rPr>
        <w:t xml:space="preserve">the </w:t>
      </w:r>
      <w:r w:rsidR="00A70503">
        <w:rPr>
          <w:noProof/>
          <w:sz w:val="24"/>
        </w:rPr>
        <w:t xml:space="preserve">important use cases for </w:t>
      </w:r>
      <w:r w:rsidR="003B26E9">
        <w:rPr>
          <w:noProof/>
          <w:sz w:val="24"/>
        </w:rPr>
        <w:t xml:space="preserve">multi-bit per TB </w:t>
      </w:r>
      <w:r w:rsidR="00EE4E4B">
        <w:rPr>
          <w:noProof/>
          <w:sz w:val="24"/>
        </w:rPr>
        <w:t xml:space="preserve">for eMBB and URLLC multiplexing even in the presence of </w:t>
      </w:r>
      <w:r w:rsidR="00684222">
        <w:rPr>
          <w:noProof/>
          <w:sz w:val="24"/>
        </w:rPr>
        <w:t>URLLC indication</w:t>
      </w:r>
      <w:r w:rsidR="0005094F">
        <w:rPr>
          <w:noProof/>
          <w:sz w:val="24"/>
        </w:rPr>
        <w:t>.</w:t>
      </w:r>
    </w:p>
    <w:p w14:paraId="4A6486FB" w14:textId="205584BC" w:rsidR="00BA1327" w:rsidRDefault="00BA1327" w:rsidP="00BA1327">
      <w:pPr>
        <w:pStyle w:val="Heading1"/>
        <w:rPr>
          <w:lang w:eastAsia="ko-KR"/>
        </w:rPr>
      </w:pPr>
      <w:r w:rsidRPr="00392C8D">
        <w:rPr>
          <w:lang w:eastAsia="ko-KR"/>
        </w:rPr>
        <w:t xml:space="preserve">eMBB and URLLC </w:t>
      </w:r>
      <w:r w:rsidR="0066073D">
        <w:rPr>
          <w:lang w:eastAsia="ko-KR"/>
        </w:rPr>
        <w:t>dynamic multiplexing mechanism</w:t>
      </w:r>
    </w:p>
    <w:p w14:paraId="6E46F5DA" w14:textId="32DA8D6E" w:rsidR="008D14C8" w:rsidRDefault="008D14C8" w:rsidP="008D14C8">
      <w:pPr>
        <w:pStyle w:val="Heading2"/>
      </w:pPr>
      <w:r>
        <w:t xml:space="preserve">Role of </w:t>
      </w:r>
      <w:r w:rsidR="003C37BB">
        <w:t>URLLC Indication</w:t>
      </w:r>
    </w:p>
    <w:p w14:paraId="4E5E9978" w14:textId="10BD9CF6" w:rsidR="00567058" w:rsidRDefault="00567058" w:rsidP="00567058">
      <w:pPr>
        <w:rPr>
          <w:sz w:val="24"/>
        </w:rPr>
      </w:pPr>
      <w:r>
        <w:rPr>
          <w:rFonts w:ascii="Times" w:hAnsi="Times"/>
          <w:sz w:val="24"/>
          <w:szCs w:val="24"/>
        </w:rPr>
        <w:t>T</w:t>
      </w:r>
      <w:r w:rsidRPr="002F2956">
        <w:rPr>
          <w:rFonts w:ascii="Times" w:hAnsi="Times"/>
          <w:sz w:val="24"/>
          <w:szCs w:val="24"/>
        </w:rPr>
        <w:t xml:space="preserve">he indication-based multiplexing approach is beneficial for both URLLC and eMBB UEs. </w:t>
      </w:r>
      <w:r w:rsidR="00B100BE">
        <w:rPr>
          <w:sz w:val="24"/>
        </w:rPr>
        <w:t xml:space="preserve">Figure 2 illustrates a </w:t>
      </w:r>
      <w:r w:rsidR="0025696B">
        <w:rPr>
          <w:sz w:val="24"/>
        </w:rPr>
        <w:t>high-</w:t>
      </w:r>
      <w:r w:rsidR="00B100BE">
        <w:rPr>
          <w:sz w:val="24"/>
        </w:rPr>
        <w:t xml:space="preserve">level diagram of indication of URLLC when </w:t>
      </w:r>
      <w:r w:rsidR="00881FFC">
        <w:rPr>
          <w:sz w:val="24"/>
        </w:rPr>
        <w:t xml:space="preserve">it punctures </w:t>
      </w:r>
      <w:r w:rsidR="00B100BE">
        <w:rPr>
          <w:sz w:val="24"/>
        </w:rPr>
        <w:t>eMBB traffic.</w:t>
      </w:r>
      <w:r w:rsidR="00B9586F">
        <w:rPr>
          <w:sz w:val="24"/>
        </w:rPr>
        <w:t xml:space="preserve"> The main purpose of indication channel is to assist data decoding by nulling out LLRs on the impacted eMBB resources.</w:t>
      </w:r>
    </w:p>
    <w:p w14:paraId="5737BF95" w14:textId="5AF2CE8A" w:rsidR="00FE46E0" w:rsidRPr="000C28D4" w:rsidRDefault="000C28D4" w:rsidP="00567058">
      <w:pPr>
        <w:rPr>
          <w:sz w:val="24"/>
        </w:rPr>
      </w:pPr>
      <w:r>
        <w:rPr>
          <w:sz w:val="24"/>
        </w:rPr>
        <w:t>Perform</w:t>
      </w:r>
      <w:r w:rsidRPr="000C28D4">
        <w:rPr>
          <w:sz w:val="24"/>
        </w:rPr>
        <w:t>a</w:t>
      </w:r>
      <w:r>
        <w:rPr>
          <w:sz w:val="24"/>
        </w:rPr>
        <w:t>n</w:t>
      </w:r>
      <w:r w:rsidRPr="000C28D4">
        <w:rPr>
          <w:sz w:val="24"/>
        </w:rPr>
        <w:t>ce</w:t>
      </w:r>
      <w:r>
        <w:rPr>
          <w:sz w:val="24"/>
        </w:rPr>
        <w:t xml:space="preserve"> comparison of eMBB performance in the presence of puncturing is shown in Figure 3. As can be seen, for single CB per slot scenario, puncturing indication could significantly </w:t>
      </w:r>
      <w:r w:rsidR="00EF0AF0">
        <w:rPr>
          <w:sz w:val="24"/>
        </w:rPr>
        <w:t>improve link-level performance by nulling out the LLRs pre-emptied by URLLC traffic.</w:t>
      </w:r>
      <w:r w:rsidR="00006835">
        <w:rPr>
          <w:sz w:val="24"/>
        </w:rPr>
        <w:t xml:space="preserve"> With URLLC indication, eMBB performance is 1dB away from no puncturing performance, while performance degradation without URLLC indication is more than 5dB. It is clear that, for low MCS where each TB per slot only contains 1 or a 2 CBs.</w:t>
      </w:r>
    </w:p>
    <w:p w14:paraId="4B6EB208" w14:textId="77777777" w:rsidR="00684222" w:rsidRDefault="00684222" w:rsidP="00684222">
      <w:pPr>
        <w:jc w:val="center"/>
        <w:rPr>
          <w:sz w:val="24"/>
        </w:rPr>
      </w:pPr>
      <w:bookmarkStart w:id="4" w:name="OLE_LINK3"/>
      <w:bookmarkStart w:id="5" w:name="OLE_LINK4"/>
      <w:r>
        <w:rPr>
          <w:noProof/>
          <w:sz w:val="24"/>
          <w:lang w:eastAsia="zh-CN"/>
        </w:rPr>
        <w:lastRenderedPageBreak/>
        <w:drawing>
          <wp:inline distT="0" distB="0" distL="0" distR="0" wp14:anchorId="487ED69E" wp14:editId="44FC3940">
            <wp:extent cx="4929808" cy="2130298"/>
            <wp:effectExtent l="0" t="0" r="444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32150" cy="2131310"/>
                    </a:xfrm>
                    <a:prstGeom prst="rect">
                      <a:avLst/>
                    </a:prstGeom>
                    <a:noFill/>
                    <a:ln>
                      <a:noFill/>
                    </a:ln>
                  </pic:spPr>
                </pic:pic>
              </a:graphicData>
            </a:graphic>
          </wp:inline>
        </w:drawing>
      </w:r>
    </w:p>
    <w:p w14:paraId="151A3476" w14:textId="1403CF31" w:rsidR="009169BB" w:rsidRPr="00FE46E0" w:rsidRDefault="00684222" w:rsidP="00FE46E0">
      <w:pPr>
        <w:jc w:val="center"/>
        <w:rPr>
          <w:b/>
          <w:lang w:eastAsia="ko-KR"/>
        </w:rPr>
      </w:pPr>
      <w:r w:rsidRPr="001734AF">
        <w:rPr>
          <w:b/>
          <w:sz w:val="22"/>
        </w:rPr>
        <w:t>Figure</w:t>
      </w:r>
      <w:r>
        <w:rPr>
          <w:b/>
          <w:sz w:val="22"/>
        </w:rPr>
        <w:t xml:space="preserve"> 2</w:t>
      </w:r>
      <w:r w:rsidRPr="001734AF">
        <w:rPr>
          <w:b/>
          <w:sz w:val="22"/>
        </w:rPr>
        <w:t xml:space="preserve">. </w:t>
      </w:r>
      <w:r>
        <w:rPr>
          <w:b/>
          <w:sz w:val="22"/>
        </w:rPr>
        <w:t>Current</w:t>
      </w:r>
      <w:r w:rsidRPr="00D85341">
        <w:rPr>
          <w:b/>
          <w:sz w:val="22"/>
        </w:rPr>
        <w:t xml:space="preserve">-indication of </w:t>
      </w:r>
      <w:r>
        <w:rPr>
          <w:b/>
          <w:sz w:val="22"/>
        </w:rPr>
        <w:t xml:space="preserve">URLLC </w:t>
      </w:r>
      <w:r w:rsidRPr="00D85341">
        <w:rPr>
          <w:b/>
          <w:sz w:val="22"/>
        </w:rPr>
        <w:t>preemption</w:t>
      </w:r>
      <w:bookmarkEnd w:id="4"/>
      <w:bookmarkEnd w:id="5"/>
    </w:p>
    <w:p w14:paraId="295B62AB" w14:textId="77777777" w:rsidR="009169BB" w:rsidRDefault="009169BB" w:rsidP="009169BB">
      <w:pPr>
        <w:jc w:val="center"/>
        <w:rPr>
          <w:lang w:val="en-GB"/>
        </w:rPr>
      </w:pPr>
      <w:r w:rsidRPr="001808FF">
        <w:rPr>
          <w:noProof/>
          <w:lang w:eastAsia="zh-CN"/>
        </w:rPr>
        <w:drawing>
          <wp:inline distT="0" distB="0" distL="0" distR="0" wp14:anchorId="390E1AA4" wp14:editId="6D20C7F6">
            <wp:extent cx="5268036" cy="38742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70333" cy="3875913"/>
                    </a:xfrm>
                    <a:prstGeom prst="rect">
                      <a:avLst/>
                    </a:prstGeom>
                    <a:noFill/>
                    <a:ln>
                      <a:noFill/>
                    </a:ln>
                  </pic:spPr>
                </pic:pic>
              </a:graphicData>
            </a:graphic>
          </wp:inline>
        </w:drawing>
      </w:r>
    </w:p>
    <w:p w14:paraId="415A777F" w14:textId="61E20018" w:rsidR="00FE46E0" w:rsidRPr="00D85341" w:rsidRDefault="00FE46E0" w:rsidP="00FE46E0">
      <w:pPr>
        <w:jc w:val="center"/>
        <w:rPr>
          <w:b/>
          <w:lang w:eastAsia="ko-KR"/>
        </w:rPr>
      </w:pPr>
      <w:r w:rsidRPr="001734AF">
        <w:rPr>
          <w:b/>
          <w:sz w:val="22"/>
        </w:rPr>
        <w:t>Figure</w:t>
      </w:r>
      <w:r>
        <w:rPr>
          <w:b/>
          <w:sz w:val="22"/>
        </w:rPr>
        <w:t xml:space="preserve"> </w:t>
      </w:r>
      <w:r w:rsidR="000C28D4">
        <w:rPr>
          <w:b/>
          <w:sz w:val="22"/>
        </w:rPr>
        <w:t>3</w:t>
      </w:r>
      <w:r w:rsidRPr="001734AF">
        <w:rPr>
          <w:b/>
          <w:sz w:val="22"/>
        </w:rPr>
        <w:t xml:space="preserve">. </w:t>
      </w:r>
      <w:r>
        <w:rPr>
          <w:b/>
          <w:sz w:val="22"/>
        </w:rPr>
        <w:t>eMBB performance comparison w/ and w/o indication</w:t>
      </w:r>
      <w:r w:rsidR="000C28D4">
        <w:rPr>
          <w:b/>
          <w:sz w:val="22"/>
        </w:rPr>
        <w:t xml:space="preserve"> (symbol 2 and </w:t>
      </w:r>
      <w:r w:rsidR="00F403CE">
        <w:rPr>
          <w:b/>
          <w:sz w:val="22"/>
        </w:rPr>
        <w:t>3</w:t>
      </w:r>
      <w:r w:rsidR="000C28D4">
        <w:rPr>
          <w:b/>
          <w:sz w:val="22"/>
        </w:rPr>
        <w:t xml:space="preserve"> punctured)</w:t>
      </w:r>
    </w:p>
    <w:p w14:paraId="6FB5747F" w14:textId="77777777" w:rsidR="008E5865" w:rsidRDefault="008E5865" w:rsidP="004F11B0">
      <w:pPr>
        <w:rPr>
          <w:sz w:val="24"/>
        </w:rPr>
      </w:pPr>
    </w:p>
    <w:p w14:paraId="367A8AE4" w14:textId="3D0814DA" w:rsidR="0025696B" w:rsidRDefault="004F11B0" w:rsidP="004F11B0">
      <w:pPr>
        <w:rPr>
          <w:lang w:val="en-GB"/>
        </w:rPr>
      </w:pPr>
      <w:r w:rsidRPr="004F11B0">
        <w:rPr>
          <w:sz w:val="24"/>
        </w:rPr>
        <w:t xml:space="preserve">However, </w:t>
      </w:r>
      <w:r>
        <w:rPr>
          <w:sz w:val="24"/>
        </w:rPr>
        <w:t xml:space="preserve">indication channel itself is not sufficient for NR eMBB, especially when </w:t>
      </w:r>
      <w:r w:rsidR="00442DDC">
        <w:rPr>
          <w:sz w:val="24"/>
        </w:rPr>
        <w:t xml:space="preserve">eMBB TB contains large number of CBs. As shown in Figure 4, </w:t>
      </w:r>
      <w:r w:rsidR="002F47BE">
        <w:rPr>
          <w:sz w:val="24"/>
        </w:rPr>
        <w:t>at low geometry</w:t>
      </w:r>
      <w:r w:rsidR="00911405">
        <w:rPr>
          <w:sz w:val="24"/>
        </w:rPr>
        <w:t xml:space="preserve"> and small allocation when single CB spans the entire slot duration</w:t>
      </w:r>
      <w:r w:rsidR="002F47BE">
        <w:rPr>
          <w:sz w:val="24"/>
        </w:rPr>
        <w:t xml:space="preserve">, indication helps to close gap to the case without puncturing, however, </w:t>
      </w:r>
      <w:r w:rsidR="00915E0A">
        <w:rPr>
          <w:sz w:val="24"/>
        </w:rPr>
        <w:t>at moderate to high geometry, there is still significant performance loss. The reason is despite only single CB being punctured, single ACK HARQ feedback will require the entire TB being retransmitted</w:t>
      </w:r>
      <w:r w:rsidR="00D26250">
        <w:rPr>
          <w:sz w:val="24"/>
        </w:rPr>
        <w:t xml:space="preserve">, which </w:t>
      </w:r>
      <w:r w:rsidR="00A0790A">
        <w:rPr>
          <w:sz w:val="24"/>
        </w:rPr>
        <w:t>can significantly impact</w:t>
      </w:r>
      <w:r w:rsidR="00D26250">
        <w:rPr>
          <w:sz w:val="24"/>
        </w:rPr>
        <w:t xml:space="preserve"> the overall UE (and system) throughput.</w:t>
      </w:r>
    </w:p>
    <w:p w14:paraId="31E4FEC2" w14:textId="7D48A13C" w:rsidR="009169BB" w:rsidRDefault="00F01B6D" w:rsidP="009169BB">
      <w:pPr>
        <w:jc w:val="center"/>
        <w:rPr>
          <w:lang w:val="en-GB"/>
        </w:rPr>
      </w:pPr>
      <w:r>
        <w:rPr>
          <w:noProof/>
          <w:lang w:eastAsia="zh-CN"/>
        </w:rPr>
        <w:lastRenderedPageBreak/>
        <mc:AlternateContent>
          <mc:Choice Requires="wps">
            <w:drawing>
              <wp:anchor distT="0" distB="0" distL="114300" distR="114300" simplePos="0" relativeHeight="251658242" behindDoc="0" locked="0" layoutInCell="1" allowOverlap="1" wp14:anchorId="785367A3" wp14:editId="4D805FAC">
                <wp:simplePos x="0" y="0"/>
                <wp:positionH relativeFrom="column">
                  <wp:posOffset>3249930</wp:posOffset>
                </wp:positionH>
                <wp:positionV relativeFrom="paragraph">
                  <wp:posOffset>806450</wp:posOffset>
                </wp:positionV>
                <wp:extent cx="0" cy="1173480"/>
                <wp:effectExtent l="57150" t="38100" r="57150" b="45720"/>
                <wp:wrapNone/>
                <wp:docPr id="22" name="Straight Arrow Connector 22"/>
                <wp:cNvGraphicFramePr/>
                <a:graphic xmlns:a="http://schemas.openxmlformats.org/drawingml/2006/main">
                  <a:graphicData uri="http://schemas.microsoft.com/office/word/2010/wordprocessingShape">
                    <wps:wsp>
                      <wps:cNvCnPr/>
                      <wps:spPr>
                        <a:xfrm>
                          <a:off x="0" y="0"/>
                          <a:ext cx="0" cy="1173480"/>
                        </a:xfrm>
                        <a:prstGeom prst="straightConnector1">
                          <a:avLst/>
                        </a:prstGeom>
                        <a:ln w="38100">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C4B3927" id="_x0000_t32" coordsize="21600,21600" o:spt="32" o:oned="t" path="m,l21600,21600e" filled="f">
                <v:path arrowok="t" fillok="f" o:connecttype="none"/>
                <o:lock v:ext="edit" shapetype="t"/>
              </v:shapetype>
              <v:shape id="Straight Arrow Connector 22" o:spid="_x0000_s1026" type="#_x0000_t32" style="position:absolute;margin-left:255.9pt;margin-top:63.5pt;width:0;height:92.4pt;z-index:25165824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" strokecolor="#5b9bd5 [3204]" strokeweight="3pt">
                <v:stroke startarrow="block" endarrow="block" joinstyle="miter"/>
              </v:shape>
            </w:pict>
          </mc:Fallback>
        </mc:AlternateContent>
      </w:r>
      <w:r w:rsidR="005F5DC2" w:rsidRPr="005F5DC2">
        <w:rPr>
          <w:noProof/>
          <w:lang w:eastAsia="zh-CN"/>
        </w:rPr>
        <w:drawing>
          <wp:inline distT="0" distB="0" distL="0" distR="0" wp14:anchorId="65906657" wp14:editId="665E7E12">
            <wp:extent cx="4671060" cy="3801804"/>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83097" cy="3811601"/>
                    </a:xfrm>
                    <a:prstGeom prst="rect">
                      <a:avLst/>
                    </a:prstGeom>
                    <a:noFill/>
                    <a:ln>
                      <a:noFill/>
                    </a:ln>
                  </pic:spPr>
                </pic:pic>
              </a:graphicData>
            </a:graphic>
          </wp:inline>
        </w:drawing>
      </w:r>
      <w:r w:rsidR="005F5DC2" w:rsidRPr="005F5DC2">
        <w:rPr>
          <w:lang w:val="en-GB"/>
        </w:rPr>
        <w:t xml:space="preserve"> </w:t>
      </w:r>
    </w:p>
    <w:p w14:paraId="625687E2" w14:textId="2F68933C" w:rsidR="00442DDC" w:rsidRDefault="00442DDC" w:rsidP="00442DDC">
      <w:pPr>
        <w:jc w:val="center"/>
        <w:rPr>
          <w:b/>
          <w:sz w:val="22"/>
        </w:rPr>
      </w:pPr>
      <w:r w:rsidRPr="001734AF">
        <w:rPr>
          <w:b/>
          <w:sz w:val="22"/>
        </w:rPr>
        <w:t>Figure</w:t>
      </w:r>
      <w:r>
        <w:rPr>
          <w:b/>
          <w:sz w:val="22"/>
        </w:rPr>
        <w:t xml:space="preserve"> </w:t>
      </w:r>
      <w:r w:rsidR="002F47BE">
        <w:rPr>
          <w:b/>
          <w:sz w:val="22"/>
        </w:rPr>
        <w:t>4</w:t>
      </w:r>
      <w:r w:rsidRPr="001734AF">
        <w:rPr>
          <w:b/>
          <w:sz w:val="22"/>
        </w:rPr>
        <w:t xml:space="preserve">. </w:t>
      </w:r>
      <w:r>
        <w:rPr>
          <w:b/>
          <w:sz w:val="22"/>
        </w:rPr>
        <w:t>eMBB performance comparison w/ and w/o indication open loop link adaptation (OLLA) results</w:t>
      </w:r>
      <w:r w:rsidR="007E734A">
        <w:rPr>
          <w:b/>
          <w:sz w:val="22"/>
        </w:rPr>
        <w:t xml:space="preserve"> (URLLC puncturing rate = 10%)</w:t>
      </w:r>
    </w:p>
    <w:p w14:paraId="71B0D909" w14:textId="6FF888D5" w:rsidR="00363FDC" w:rsidRDefault="00363FDC" w:rsidP="00363FDC">
      <w:pPr>
        <w:rPr>
          <w:sz w:val="24"/>
        </w:rPr>
      </w:pPr>
      <w:r w:rsidRPr="00363FDC">
        <w:rPr>
          <w:sz w:val="24"/>
        </w:rPr>
        <w:t xml:space="preserve">The simulation </w:t>
      </w:r>
      <w:r>
        <w:rPr>
          <w:sz w:val="24"/>
        </w:rPr>
        <w:t>results are in line with theoretic an</w:t>
      </w:r>
      <w:r w:rsidR="005F5DC2">
        <w:rPr>
          <w:sz w:val="24"/>
        </w:rPr>
        <w:t>al</w:t>
      </w:r>
      <w:r>
        <w:rPr>
          <w:sz w:val="24"/>
        </w:rPr>
        <w:t xml:space="preserve">ysis. </w:t>
      </w:r>
      <w:r w:rsidR="00803C99">
        <w:rPr>
          <w:sz w:val="24"/>
        </w:rPr>
        <w:t>At high geometry</w:t>
      </w:r>
      <w:r w:rsidR="00A56C08">
        <w:rPr>
          <w:sz w:val="24"/>
        </w:rPr>
        <w:t xml:space="preserve"> and large number of RB allocation (for example 50~100RBs)</w:t>
      </w:r>
      <w:r w:rsidR="00803C99">
        <w:rPr>
          <w:sz w:val="24"/>
        </w:rPr>
        <w:t xml:space="preserve">, </w:t>
      </w:r>
      <w:r w:rsidR="0024328A">
        <w:rPr>
          <w:sz w:val="24"/>
        </w:rPr>
        <w:t xml:space="preserve">with indication, </w:t>
      </w:r>
      <w:r w:rsidR="00803C99">
        <w:rPr>
          <w:sz w:val="24"/>
        </w:rPr>
        <w:t xml:space="preserve">each URLLC </w:t>
      </w:r>
      <w:r w:rsidR="0024328A">
        <w:rPr>
          <w:sz w:val="24"/>
        </w:rPr>
        <w:t>occurrence</w:t>
      </w:r>
      <w:r w:rsidR="009D6D07">
        <w:rPr>
          <w:sz w:val="24"/>
        </w:rPr>
        <w:t xml:space="preserve"> </w:t>
      </w:r>
      <w:r w:rsidR="00803C99">
        <w:rPr>
          <w:sz w:val="24"/>
        </w:rPr>
        <w:t>puncture</w:t>
      </w:r>
      <w:r w:rsidR="009D6D07">
        <w:rPr>
          <w:sz w:val="24"/>
        </w:rPr>
        <w:t>s roughly</w:t>
      </w:r>
      <w:r w:rsidR="00803C99">
        <w:rPr>
          <w:sz w:val="24"/>
        </w:rPr>
        <w:t xml:space="preserve"> one eMBB CB</w:t>
      </w:r>
      <w:r w:rsidR="00AF0EC4">
        <w:rPr>
          <w:sz w:val="24"/>
        </w:rPr>
        <w:t>.</w:t>
      </w:r>
      <w:r w:rsidR="00A56C08">
        <w:rPr>
          <w:sz w:val="24"/>
        </w:rPr>
        <w:t xml:space="preserve"> </w:t>
      </w:r>
      <w:r w:rsidR="005F5DC2">
        <w:rPr>
          <w:sz w:val="24"/>
        </w:rPr>
        <w:t>As can be seen in Figure 5,</w:t>
      </w:r>
      <w:r w:rsidR="008F66A9">
        <w:rPr>
          <w:sz w:val="24"/>
        </w:rPr>
        <w:t xml:space="preserve"> </w:t>
      </w:r>
      <w:r w:rsidR="00213A62">
        <w:rPr>
          <w:sz w:val="24"/>
        </w:rPr>
        <w:t>the maximum</w:t>
      </w:r>
      <w:r w:rsidR="008F66A9">
        <w:rPr>
          <w:sz w:val="24"/>
        </w:rPr>
        <w:t xml:space="preserve"> number of HARQ transmission is set to</w:t>
      </w:r>
      <w:r w:rsidR="00213A62">
        <w:rPr>
          <w:sz w:val="24"/>
        </w:rPr>
        <w:t xml:space="preserve"> 4.</w:t>
      </w:r>
      <w:r w:rsidR="005F5DC2">
        <w:rPr>
          <w:sz w:val="24"/>
        </w:rPr>
        <w:t xml:space="preserve"> eMBB </w:t>
      </w:r>
      <w:r w:rsidR="004F7523">
        <w:rPr>
          <w:sz w:val="24"/>
        </w:rPr>
        <w:t>t</w:t>
      </w:r>
      <w:r w:rsidR="005F5DC2">
        <w:rPr>
          <w:sz w:val="24"/>
        </w:rPr>
        <w:t xml:space="preserve">hroughput </w:t>
      </w:r>
      <w:r w:rsidR="004F7523">
        <w:rPr>
          <w:sz w:val="24"/>
        </w:rPr>
        <w:t xml:space="preserve">can be calculated as a function </w:t>
      </w:r>
      <w:r w:rsidR="005F5DC2">
        <w:rPr>
          <w:sz w:val="24"/>
        </w:rPr>
        <w:t xml:space="preserve">of </w:t>
      </w:r>
      <w:r w:rsidR="004F7523">
        <w:rPr>
          <w:sz w:val="24"/>
        </w:rPr>
        <w:t xml:space="preserve">URLLC </w:t>
      </w:r>
      <w:r w:rsidR="003363EE">
        <w:rPr>
          <w:sz w:val="24"/>
        </w:rPr>
        <w:t xml:space="preserve">puncturing rate. As can be seen, with only 10% puncturing rate, assuming 14 CBs per slot, eMBB throughput plummeted to &lt;30% of the eMBB throughput without puncturing. Even with indication channel, </w:t>
      </w:r>
      <w:r w:rsidR="00126008">
        <w:rPr>
          <w:sz w:val="24"/>
        </w:rPr>
        <w:t xml:space="preserve">normalized </w:t>
      </w:r>
      <w:r w:rsidR="003363EE">
        <w:rPr>
          <w:sz w:val="24"/>
        </w:rPr>
        <w:t xml:space="preserve">throughput </w:t>
      </w:r>
      <w:r w:rsidR="00126008">
        <w:rPr>
          <w:sz w:val="24"/>
        </w:rPr>
        <w:t>is still only 50% of eMBB throughput without puncturing</w:t>
      </w:r>
      <w:r w:rsidR="00026847">
        <w:rPr>
          <w:sz w:val="24"/>
        </w:rPr>
        <w:t xml:space="preserve">, which is </w:t>
      </w:r>
      <w:r w:rsidR="00126008">
        <w:rPr>
          <w:sz w:val="24"/>
        </w:rPr>
        <w:t xml:space="preserve">40% loss compared with </w:t>
      </w:r>
      <w:r w:rsidR="00026847">
        <w:rPr>
          <w:sz w:val="24"/>
        </w:rPr>
        <w:t>multiplexing upper bound</w:t>
      </w:r>
      <w:r w:rsidR="00126008">
        <w:rPr>
          <w:sz w:val="24"/>
        </w:rPr>
        <w:t>.</w:t>
      </w:r>
      <w:r w:rsidR="00CA41E2">
        <w:rPr>
          <w:sz w:val="24"/>
        </w:rPr>
        <w:t xml:space="preserve"> We have the following observation and proposal.</w:t>
      </w:r>
    </w:p>
    <w:p w14:paraId="2182DFB3" w14:textId="77777777" w:rsidR="005B6A03" w:rsidRDefault="005B6A03" w:rsidP="005B6A03">
      <w:pPr>
        <w:rPr>
          <w:i/>
          <w:sz w:val="22"/>
        </w:rPr>
      </w:pPr>
      <w:r w:rsidRPr="00055B28">
        <w:rPr>
          <w:rFonts w:hint="eastAsia"/>
          <w:b/>
          <w:sz w:val="22"/>
          <w:u w:val="single"/>
        </w:rPr>
        <w:t>Observation 1:</w:t>
      </w:r>
      <w:r w:rsidRPr="00055B28">
        <w:rPr>
          <w:i/>
          <w:sz w:val="22"/>
        </w:rPr>
        <w:t xml:space="preserve"> single-bit HARQ-ACK feedback per TB is not sufficient to support NR eMBB service with large number of code blocks especially </w:t>
      </w:r>
      <w:r>
        <w:rPr>
          <w:i/>
          <w:sz w:val="22"/>
        </w:rPr>
        <w:t>for the key use case</w:t>
      </w:r>
      <w:r w:rsidRPr="00055B28">
        <w:rPr>
          <w:i/>
          <w:sz w:val="22"/>
        </w:rPr>
        <w:t xml:space="preserve"> </w:t>
      </w:r>
      <w:r>
        <w:rPr>
          <w:i/>
          <w:sz w:val="22"/>
        </w:rPr>
        <w:t xml:space="preserve">of </w:t>
      </w:r>
      <w:r w:rsidRPr="00055B28">
        <w:rPr>
          <w:i/>
          <w:sz w:val="22"/>
        </w:rPr>
        <w:t xml:space="preserve">eMBB/URLLC multiplexing via pre-emption (and/or scenarios where eMBB interfered by bursty URLLC interference from neighbor cells). </w:t>
      </w:r>
    </w:p>
    <w:p w14:paraId="34CC8DC6" w14:textId="77777777" w:rsidR="005B6A03" w:rsidRPr="00E55EE3" w:rsidRDefault="005B6A03" w:rsidP="005B6A03">
      <w:pPr>
        <w:ind w:left="1152" w:firstLine="288"/>
        <w:rPr>
          <w:b/>
          <w:sz w:val="22"/>
          <w:u w:val="single"/>
        </w:rPr>
      </w:pPr>
      <w:r>
        <w:rPr>
          <w:i/>
          <w:sz w:val="22"/>
        </w:rPr>
        <w:t>Note: t</w:t>
      </w:r>
      <w:r w:rsidRPr="00055B28">
        <w:rPr>
          <w:i/>
          <w:sz w:val="22"/>
        </w:rPr>
        <w:t>his is the case even with UR</w:t>
      </w:r>
    </w:p>
    <w:p w14:paraId="16DB1867" w14:textId="77777777" w:rsidR="005B6A03" w:rsidRPr="006460E0" w:rsidRDefault="005B6A03" w:rsidP="005B6A03">
      <w:pPr>
        <w:rPr>
          <w:i/>
          <w:sz w:val="22"/>
        </w:rPr>
      </w:pPr>
      <w:r w:rsidRPr="00055B28">
        <w:rPr>
          <w:b/>
          <w:sz w:val="22"/>
          <w:u w:val="single"/>
        </w:rPr>
        <w:t>Proposal 1</w:t>
      </w:r>
      <w:r w:rsidRPr="00055B28">
        <w:rPr>
          <w:rFonts w:hint="eastAsia"/>
          <w:b/>
          <w:sz w:val="22"/>
          <w:u w:val="single"/>
        </w:rPr>
        <w:t>:</w:t>
      </w:r>
      <w:r w:rsidRPr="006460E0">
        <w:rPr>
          <w:i/>
          <w:sz w:val="22"/>
        </w:rPr>
        <w:t xml:space="preserve"> Confirm the working assumption on supporting CBG-based transmission with single/multi-bit HARQ-ACK feedback in Rel-15.</w:t>
      </w:r>
    </w:p>
    <w:p w14:paraId="7CD7FE8E" w14:textId="77777777" w:rsidR="008204CD" w:rsidRPr="00A66850" w:rsidRDefault="008204CD" w:rsidP="008204CD"/>
    <w:p w14:paraId="6E9AFBD6" w14:textId="70A6F67D" w:rsidR="00FE2C2C" w:rsidRDefault="005F5DC2" w:rsidP="00F137FE">
      <w:pPr>
        <w:jc w:val="center"/>
        <w:rPr>
          <w:lang w:val="en-GB"/>
        </w:rPr>
      </w:pPr>
      <w:r>
        <w:rPr>
          <w:noProof/>
          <w:lang w:eastAsia="zh-CN"/>
        </w:rPr>
        <w:lastRenderedPageBreak/>
        <mc:AlternateContent>
          <mc:Choice Requires="wps">
            <w:drawing>
              <wp:anchor distT="0" distB="0" distL="114300" distR="114300" simplePos="0" relativeHeight="251658240" behindDoc="0" locked="0" layoutInCell="1" allowOverlap="1" wp14:anchorId="348C15F4" wp14:editId="46E5F7E9">
                <wp:simplePos x="0" y="0"/>
                <wp:positionH relativeFrom="column">
                  <wp:posOffset>1817370</wp:posOffset>
                </wp:positionH>
                <wp:positionV relativeFrom="paragraph">
                  <wp:posOffset>577850</wp:posOffset>
                </wp:positionV>
                <wp:extent cx="7620" cy="1120140"/>
                <wp:effectExtent l="76200" t="38100" r="68580" b="60960"/>
                <wp:wrapNone/>
                <wp:docPr id="16" name="Straight Arrow Connector 16"/>
                <wp:cNvGraphicFramePr/>
                <a:graphic xmlns:a="http://schemas.openxmlformats.org/drawingml/2006/main">
                  <a:graphicData uri="http://schemas.microsoft.com/office/word/2010/wordprocessingShape">
                    <wps:wsp>
                      <wps:cNvCnPr/>
                      <wps:spPr>
                        <a:xfrm flipH="1" flipV="1">
                          <a:off x="0" y="0"/>
                          <a:ext cx="7620" cy="1120140"/>
                        </a:xfrm>
                        <a:prstGeom prst="straightConnector1">
                          <a:avLst/>
                        </a:prstGeom>
                        <a:ln w="25400">
                          <a:solidFill>
                            <a:srgbClr val="00B0F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4E19701" id="Straight Arrow Connector 16" o:spid="_x0000_s1026" type="#_x0000_t32" style="position:absolute;margin-left:143.1pt;margin-top:45.5pt;width:.6pt;height:88.2pt;flip:x y;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" strokecolor="#00b0f0" strokeweight="2pt">
                <v:stroke startarrow="block" endarrow="block" joinstyle="miter"/>
              </v:shape>
            </w:pict>
          </mc:Fallback>
        </mc:AlternateContent>
      </w:r>
      <w:r>
        <w:rPr>
          <w:noProof/>
          <w:lang w:eastAsia="zh-CN"/>
        </w:rPr>
        <mc:AlternateContent>
          <mc:Choice Requires="wps">
            <w:drawing>
              <wp:anchor distT="0" distB="0" distL="114300" distR="114300" simplePos="0" relativeHeight="251658241" behindDoc="0" locked="0" layoutInCell="1" allowOverlap="1" wp14:anchorId="40FBB38D" wp14:editId="143B6D8A">
                <wp:simplePos x="0" y="0"/>
                <wp:positionH relativeFrom="column">
                  <wp:posOffset>1855470</wp:posOffset>
                </wp:positionH>
                <wp:positionV relativeFrom="paragraph">
                  <wp:posOffset>638810</wp:posOffset>
                </wp:positionV>
                <wp:extent cx="22860" cy="1714500"/>
                <wp:effectExtent l="76200" t="38100" r="72390" b="57150"/>
                <wp:wrapNone/>
                <wp:docPr id="17" name="Straight Arrow Connector 17"/>
                <wp:cNvGraphicFramePr/>
                <a:graphic xmlns:a="http://schemas.openxmlformats.org/drawingml/2006/main">
                  <a:graphicData uri="http://schemas.microsoft.com/office/word/2010/wordprocessingShape">
                    <wps:wsp>
                      <wps:cNvCnPr/>
                      <wps:spPr>
                        <a:xfrm flipH="1">
                          <a:off x="0" y="0"/>
                          <a:ext cx="22860" cy="1714500"/>
                        </a:xfrm>
                        <a:prstGeom prst="straightConnector1">
                          <a:avLst/>
                        </a:prstGeom>
                        <a:ln w="25400">
                          <a:solidFill>
                            <a:srgbClr val="00B0F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98331B6" id="Straight Arrow Connector 17" o:spid="_x0000_s1026" type="#_x0000_t32" style="position:absolute;margin-left:146.1pt;margin-top:50.3pt;width:1.8pt;height:135pt;flip:x;z-index:25165824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" strokecolor="#00b0f0" strokeweight="2pt">
                <v:stroke startarrow="block" endarrow="block" joinstyle="miter"/>
              </v:shape>
            </w:pict>
          </mc:Fallback>
        </mc:AlternateContent>
      </w:r>
      <w:r w:rsidRPr="005F5DC2">
        <w:rPr>
          <w:noProof/>
          <w:lang w:eastAsia="zh-CN"/>
        </w:rPr>
        <w:drawing>
          <wp:inline distT="0" distB="0" distL="0" distR="0" wp14:anchorId="0E5EF870" wp14:editId="27CCCAE1">
            <wp:extent cx="4564380" cy="371497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66328" cy="3716560"/>
                    </a:xfrm>
                    <a:prstGeom prst="rect">
                      <a:avLst/>
                    </a:prstGeom>
                    <a:noFill/>
                    <a:ln>
                      <a:noFill/>
                    </a:ln>
                  </pic:spPr>
                </pic:pic>
              </a:graphicData>
            </a:graphic>
          </wp:inline>
        </w:drawing>
      </w:r>
      <w:r w:rsidRPr="005F5DC2">
        <w:rPr>
          <w:lang w:val="en-GB"/>
        </w:rPr>
        <w:t xml:space="preserve"> </w:t>
      </w:r>
    </w:p>
    <w:p w14:paraId="51F73B9B" w14:textId="667F357F" w:rsidR="00F137FE" w:rsidRPr="00D85341" w:rsidRDefault="00F137FE" w:rsidP="00F137FE">
      <w:pPr>
        <w:jc w:val="center"/>
        <w:rPr>
          <w:b/>
          <w:lang w:eastAsia="ko-KR"/>
        </w:rPr>
      </w:pPr>
      <w:r w:rsidRPr="001734AF">
        <w:rPr>
          <w:b/>
          <w:sz w:val="22"/>
        </w:rPr>
        <w:t>Figure</w:t>
      </w:r>
      <w:r>
        <w:rPr>
          <w:b/>
          <w:sz w:val="22"/>
        </w:rPr>
        <w:t xml:space="preserve"> </w:t>
      </w:r>
      <w:r w:rsidR="00EE5C0B">
        <w:rPr>
          <w:b/>
          <w:sz w:val="22"/>
        </w:rPr>
        <w:t>5</w:t>
      </w:r>
      <w:r w:rsidRPr="001734AF">
        <w:rPr>
          <w:b/>
          <w:sz w:val="22"/>
        </w:rPr>
        <w:t xml:space="preserve">. </w:t>
      </w:r>
      <w:r>
        <w:rPr>
          <w:b/>
          <w:sz w:val="22"/>
        </w:rPr>
        <w:t>eMBB performance compari</w:t>
      </w:r>
      <w:r w:rsidR="0055533B">
        <w:rPr>
          <w:b/>
          <w:sz w:val="22"/>
        </w:rPr>
        <w:t xml:space="preserve">son w/ and w/o indication as a function of </w:t>
      </w:r>
      <w:r>
        <w:rPr>
          <w:b/>
          <w:sz w:val="22"/>
        </w:rPr>
        <w:t>URLLC puncturing rate</w:t>
      </w:r>
    </w:p>
    <w:p w14:paraId="4F770D0A" w14:textId="77777777" w:rsidR="00F137FE" w:rsidRPr="00FE2C2C" w:rsidRDefault="00F137FE" w:rsidP="00DC2499">
      <w:pPr>
        <w:rPr>
          <w:lang w:val="en-GB"/>
        </w:rPr>
      </w:pPr>
    </w:p>
    <w:p w14:paraId="3468E3A5" w14:textId="2785A514" w:rsidR="00D44354" w:rsidRDefault="00AC4050" w:rsidP="00D44354">
      <w:pPr>
        <w:pStyle w:val="Heading2"/>
      </w:pPr>
      <w:r>
        <w:t xml:space="preserve">Role of </w:t>
      </w:r>
      <w:r w:rsidR="002F47BE">
        <w:t>M</w:t>
      </w:r>
      <w:r w:rsidR="0019279E">
        <w:t>ulti-bit feedback</w:t>
      </w:r>
    </w:p>
    <w:p w14:paraId="1EDEB310" w14:textId="6C3C1655" w:rsidR="00AC4050" w:rsidRDefault="00AC4050" w:rsidP="00AC4050">
      <w:pPr>
        <w:rPr>
          <w:sz w:val="24"/>
        </w:rPr>
      </w:pPr>
      <w:r>
        <w:rPr>
          <w:sz w:val="24"/>
        </w:rPr>
        <w:t xml:space="preserve">The key role of multi-bit HARQ-ACK feedback is to enable finer granularity within one TB, such that if a small fraction of CBs are in error, the entire TB does not have to be re-transmitted in order to improve the overall system efficiency in the </w:t>
      </w:r>
      <w:r w:rsidR="001F5B36">
        <w:rPr>
          <w:sz w:val="24"/>
        </w:rPr>
        <w:t>key use case</w:t>
      </w:r>
      <w:r>
        <w:rPr>
          <w:sz w:val="24"/>
        </w:rPr>
        <w:t xml:space="preserve"> of dynamic eMBB and URLLC multiplexing.</w:t>
      </w:r>
      <w:r w:rsidR="001C64B1">
        <w:rPr>
          <w:sz w:val="24"/>
        </w:rPr>
        <w:t xml:space="preserve"> The control signaling and feedback flow of URLLC multiplexing is shown </w:t>
      </w:r>
      <w:r w:rsidR="00862D35">
        <w:rPr>
          <w:sz w:val="24"/>
        </w:rPr>
        <w:t>in Figure 6.</w:t>
      </w:r>
    </w:p>
    <w:p w14:paraId="32D58C02" w14:textId="33498552" w:rsidR="001F5B36" w:rsidRDefault="00F87285" w:rsidP="001F5B36">
      <w:pPr>
        <w:rPr>
          <w:sz w:val="24"/>
        </w:rPr>
      </w:pPr>
      <w:r w:rsidRPr="003B753F">
        <w:rPr>
          <w:sz w:val="24"/>
        </w:rPr>
        <w:object w:dxaOrig="9871" w:dyaOrig="2095" w14:anchorId="4E65CF7B">
          <v:shape id="_x0000_i1026" type="#_x0000_t75" style="width:494pt;height:105pt" o:ole="">
            <v:imagedata r:id="rId18" o:title=""/>
          </v:shape>
          <o:OLEObject Type="Embed" ProgID="Visio.Drawing.11" ShapeID="_x0000_i1026" DrawAspect="Content" ObjectID="_1551901825" r:id="rId19"/>
        </w:object>
      </w:r>
    </w:p>
    <w:p w14:paraId="4568F8E6" w14:textId="4E109D1A" w:rsidR="001F5B36" w:rsidRPr="00D85341" w:rsidRDefault="001F5B36" w:rsidP="001F5B36">
      <w:pPr>
        <w:jc w:val="center"/>
        <w:rPr>
          <w:b/>
          <w:lang w:eastAsia="ko-KR"/>
        </w:rPr>
      </w:pPr>
      <w:r w:rsidRPr="001734AF">
        <w:rPr>
          <w:b/>
          <w:sz w:val="22"/>
        </w:rPr>
        <w:t>Figure</w:t>
      </w:r>
      <w:r>
        <w:rPr>
          <w:b/>
          <w:sz w:val="22"/>
        </w:rPr>
        <w:t xml:space="preserve"> </w:t>
      </w:r>
      <w:r w:rsidR="001C64B1">
        <w:rPr>
          <w:b/>
          <w:sz w:val="22"/>
        </w:rPr>
        <w:t>6</w:t>
      </w:r>
      <w:r w:rsidRPr="001734AF">
        <w:rPr>
          <w:b/>
          <w:sz w:val="22"/>
        </w:rPr>
        <w:t xml:space="preserve">. </w:t>
      </w:r>
      <w:r w:rsidR="00F87285">
        <w:rPr>
          <w:b/>
          <w:sz w:val="22"/>
        </w:rPr>
        <w:t>C</w:t>
      </w:r>
      <w:r w:rsidR="00513223" w:rsidRPr="00513223">
        <w:rPr>
          <w:b/>
          <w:sz w:val="22"/>
        </w:rPr>
        <w:t>ontrol signaling and feedback flow of URLLC multiplexing</w:t>
      </w:r>
    </w:p>
    <w:p w14:paraId="6BE86B35" w14:textId="7F49868E" w:rsidR="001F5B36" w:rsidRDefault="00F87285" w:rsidP="00AC4050">
      <w:pPr>
        <w:rPr>
          <w:sz w:val="24"/>
        </w:rPr>
      </w:pPr>
      <w:r>
        <w:rPr>
          <w:sz w:val="24"/>
        </w:rPr>
        <w:t xml:space="preserve">As shown in Figure 6, gNB will first signal URLLC transmission in the DL indication channel to assist UE’s demod/decode (UE will null out LLRs of impacted resource). After decoding, UE sends back multi-bit HARQ feedback to request transmission of failed CB(G)s or request additional parity CB(G)s. Note that, this step is still importance as the gNB expected CB(G) failure may still be different from what UE can decode due to actually channel condition, bursty interference from NbrCell, sporadic CB(G) failures or simply due to different UE processing capability from what gNB expects. As a result, </w:t>
      </w:r>
      <w:r>
        <w:rPr>
          <w:sz w:val="24"/>
        </w:rPr>
        <w:lastRenderedPageBreak/>
        <w:t xml:space="preserve">this step of multi-bit HARQ feedback (even though it may be heavily compressed), cannot be skipped completely or replace by single bit HARQ feedback. After that step, gNB will schedule retransmission of CB(G)s, in order to ensure HARQ combining integrity, </w:t>
      </w:r>
      <w:r w:rsidR="0047362B">
        <w:rPr>
          <w:sz w:val="24"/>
        </w:rPr>
        <w:t>the retransmission of CB(G) information needs to be somehow communicated to the UE either implicitly or explicitly.</w:t>
      </w:r>
    </w:p>
    <w:p w14:paraId="60882E39" w14:textId="42BBFE41" w:rsidR="00AC4050" w:rsidRDefault="00E94328" w:rsidP="00AC4050">
      <w:pPr>
        <w:rPr>
          <w:sz w:val="24"/>
        </w:rPr>
      </w:pPr>
      <w:r>
        <w:rPr>
          <w:sz w:val="24"/>
        </w:rPr>
        <w:t>Two main</w:t>
      </w:r>
      <w:r w:rsidR="00AC4050">
        <w:rPr>
          <w:sz w:val="24"/>
        </w:rPr>
        <w:t xml:space="preserve"> schemes </w:t>
      </w:r>
      <w:r w:rsidR="0047362B">
        <w:rPr>
          <w:sz w:val="24"/>
        </w:rPr>
        <w:t xml:space="preserve">of multi-bit HARQ feedback </w:t>
      </w:r>
      <w:r w:rsidR="00AC4050">
        <w:rPr>
          <w:sz w:val="24"/>
        </w:rPr>
        <w:t>are considered:</w:t>
      </w:r>
    </w:p>
    <w:p w14:paraId="63623080" w14:textId="77777777" w:rsidR="00AC4050" w:rsidRDefault="00AC4050" w:rsidP="00AC4050">
      <w:pPr>
        <w:pStyle w:val="ListParagraph"/>
        <w:numPr>
          <w:ilvl w:val="0"/>
          <w:numId w:val="31"/>
        </w:numPr>
        <w:rPr>
          <w:sz w:val="24"/>
        </w:rPr>
      </w:pPr>
      <w:r>
        <w:rPr>
          <w:sz w:val="24"/>
        </w:rPr>
        <w:t>CB/CB group (CBG)-level HARQ</w:t>
      </w:r>
    </w:p>
    <w:p w14:paraId="48EB78A3" w14:textId="77777777" w:rsidR="00AC4050" w:rsidRDefault="00AC4050" w:rsidP="00AC4050">
      <w:pPr>
        <w:pStyle w:val="ListParagraph"/>
        <w:numPr>
          <w:ilvl w:val="0"/>
          <w:numId w:val="31"/>
        </w:numPr>
        <w:rPr>
          <w:sz w:val="24"/>
        </w:rPr>
      </w:pPr>
      <w:r>
        <w:rPr>
          <w:sz w:val="24"/>
        </w:rPr>
        <w:t>CB/CBG-level outer coding based HARQ</w:t>
      </w:r>
    </w:p>
    <w:p w14:paraId="4115E971" w14:textId="77777777" w:rsidR="0047362B" w:rsidRPr="0047362B" w:rsidRDefault="0047362B" w:rsidP="0047362B">
      <w:pPr>
        <w:rPr>
          <w:sz w:val="24"/>
        </w:rPr>
      </w:pPr>
    </w:p>
    <w:p w14:paraId="0A283788" w14:textId="709723AC" w:rsidR="00055E96" w:rsidRDefault="00055E96" w:rsidP="00055E96">
      <w:pPr>
        <w:pStyle w:val="Heading3"/>
      </w:pPr>
      <w:r>
        <w:t>Multi-bit feedback for CB-level HARQ</w:t>
      </w:r>
    </w:p>
    <w:p w14:paraId="52B68D07" w14:textId="116EBB77" w:rsidR="003D2C01" w:rsidRDefault="00055E96" w:rsidP="003D2C01">
      <w:pPr>
        <w:rPr>
          <w:sz w:val="24"/>
        </w:rPr>
      </w:pPr>
      <w:r>
        <w:rPr>
          <w:sz w:val="24"/>
        </w:rPr>
        <w:t xml:space="preserve">The main idea of CB-level HARQ is that, UE will report the CBs that fail decoding back to gNB. gNB </w:t>
      </w:r>
      <w:r w:rsidR="00463139">
        <w:rPr>
          <w:sz w:val="24"/>
        </w:rPr>
        <w:t>do</w:t>
      </w:r>
      <w:r w:rsidR="00D901EB">
        <w:rPr>
          <w:sz w:val="24"/>
        </w:rPr>
        <w:t>es</w:t>
      </w:r>
      <w:r w:rsidR="00463139">
        <w:rPr>
          <w:sz w:val="24"/>
        </w:rPr>
        <w:t xml:space="preserve"> not retransmission the entire TB of the previous transmission if only small number of CBs are not decoded. </w:t>
      </w:r>
      <w:r w:rsidR="00BD7842">
        <w:rPr>
          <w:sz w:val="24"/>
        </w:rPr>
        <w:t xml:space="preserve">As discussed above, multi-bit feedback is an essential step. </w:t>
      </w:r>
      <w:r w:rsidR="00463139">
        <w:rPr>
          <w:sz w:val="24"/>
        </w:rPr>
        <w:t xml:space="preserve">Instead, gNB </w:t>
      </w:r>
      <w:r>
        <w:rPr>
          <w:sz w:val="24"/>
        </w:rPr>
        <w:t xml:space="preserve">will schedule </w:t>
      </w:r>
      <w:r w:rsidR="00463139">
        <w:rPr>
          <w:sz w:val="24"/>
        </w:rPr>
        <w:t xml:space="preserve">retransmission of these failed </w:t>
      </w:r>
      <w:r>
        <w:rPr>
          <w:sz w:val="24"/>
        </w:rPr>
        <w:t xml:space="preserve">CBs </w:t>
      </w:r>
      <w:r w:rsidR="00463139">
        <w:rPr>
          <w:sz w:val="24"/>
        </w:rPr>
        <w:t xml:space="preserve">along with </w:t>
      </w:r>
      <w:r w:rsidR="00CB4F51">
        <w:rPr>
          <w:sz w:val="24"/>
        </w:rPr>
        <w:t xml:space="preserve">the </w:t>
      </w:r>
      <w:r w:rsidR="00463139">
        <w:rPr>
          <w:sz w:val="24"/>
        </w:rPr>
        <w:t xml:space="preserve">transmission </w:t>
      </w:r>
      <w:r w:rsidR="00CB4F51">
        <w:rPr>
          <w:sz w:val="24"/>
        </w:rPr>
        <w:t xml:space="preserve">of new CBs in order to ensure graceful </w:t>
      </w:r>
      <w:r w:rsidR="00870A7C">
        <w:rPr>
          <w:sz w:val="24"/>
        </w:rPr>
        <w:t>degradation in the presence of small number of CB failure</w:t>
      </w:r>
      <w:r w:rsidR="00D2345D">
        <w:rPr>
          <w:sz w:val="24"/>
        </w:rPr>
        <w:t xml:space="preserve"> (or at least does not waste system resource unnecessarily)</w:t>
      </w:r>
      <w:r w:rsidR="00870A7C">
        <w:rPr>
          <w:sz w:val="24"/>
        </w:rPr>
        <w:t xml:space="preserve">. </w:t>
      </w:r>
      <w:r w:rsidR="003D2C01">
        <w:rPr>
          <w:sz w:val="24"/>
        </w:rPr>
        <w:t>With CB-level HARQ, only the CBs that was not received correctly in the previous transmission are retransmitted.</w:t>
      </w:r>
    </w:p>
    <w:p w14:paraId="341AFD61" w14:textId="2CE69F80" w:rsidR="00D901EB" w:rsidRDefault="00925EB6" w:rsidP="00AC4050">
      <w:pPr>
        <w:rPr>
          <w:sz w:val="24"/>
        </w:rPr>
      </w:pPr>
      <w:r>
        <w:rPr>
          <w:sz w:val="24"/>
        </w:rPr>
        <w:t xml:space="preserve">LLR level soft combining could be done for CB-level HARQ scheme. However, with URLLC puncturing and indication, it is possible that LLRs </w:t>
      </w:r>
      <w:r w:rsidR="003D2C01">
        <w:rPr>
          <w:sz w:val="24"/>
        </w:rPr>
        <w:t>(</w:t>
      </w:r>
      <w:r>
        <w:rPr>
          <w:sz w:val="24"/>
        </w:rPr>
        <w:t>in the fail</w:t>
      </w:r>
      <w:r w:rsidR="003D2C01">
        <w:rPr>
          <w:sz w:val="24"/>
        </w:rPr>
        <w:t xml:space="preserve">ed CB) are </w:t>
      </w:r>
      <w:r w:rsidR="00184CD1">
        <w:rPr>
          <w:sz w:val="24"/>
        </w:rPr>
        <w:t xml:space="preserve">zero </w:t>
      </w:r>
      <w:r w:rsidR="00D417E4">
        <w:rPr>
          <w:sz w:val="24"/>
        </w:rPr>
        <w:t>out</w:t>
      </w:r>
      <w:r w:rsidR="003D2C01">
        <w:rPr>
          <w:sz w:val="24"/>
        </w:rPr>
        <w:t>. I</w:t>
      </w:r>
      <w:r>
        <w:rPr>
          <w:sz w:val="24"/>
        </w:rPr>
        <w:t>n that case, HARQ is the same as ARQ without soft combining.</w:t>
      </w:r>
      <w:r w:rsidR="00642F92">
        <w:rPr>
          <w:sz w:val="24"/>
        </w:rPr>
        <w:t xml:space="preserve"> In the case of neighbor cell URLLC bursty interference, soft combining may </w:t>
      </w:r>
      <w:r w:rsidR="00184CD1">
        <w:rPr>
          <w:sz w:val="24"/>
        </w:rPr>
        <w:t>be possible</w:t>
      </w:r>
      <w:r w:rsidR="00642F92">
        <w:rPr>
          <w:sz w:val="24"/>
        </w:rPr>
        <w:t xml:space="preserve">, </w:t>
      </w:r>
      <w:r w:rsidR="003D2C01">
        <w:rPr>
          <w:sz w:val="24"/>
        </w:rPr>
        <w:t xml:space="preserve">which </w:t>
      </w:r>
      <w:r w:rsidR="00184CD1">
        <w:rPr>
          <w:sz w:val="24"/>
        </w:rPr>
        <w:t xml:space="preserve">in turn </w:t>
      </w:r>
      <w:r w:rsidR="00642F92">
        <w:rPr>
          <w:sz w:val="24"/>
        </w:rPr>
        <w:t>rely on accurate bursty interference estimation</w:t>
      </w:r>
      <w:r w:rsidR="00214315">
        <w:rPr>
          <w:sz w:val="24"/>
        </w:rPr>
        <w:t>, etc</w:t>
      </w:r>
      <w:r w:rsidR="00642F92">
        <w:rPr>
          <w:sz w:val="24"/>
        </w:rPr>
        <w:t>.</w:t>
      </w:r>
    </w:p>
    <w:p w14:paraId="5749DF3E" w14:textId="3300C20C" w:rsidR="00055E96" w:rsidRDefault="00870A7C" w:rsidP="00AC4050">
      <w:pPr>
        <w:rPr>
          <w:sz w:val="24"/>
        </w:rPr>
      </w:pPr>
      <w:r>
        <w:rPr>
          <w:sz w:val="24"/>
        </w:rPr>
        <w:t xml:space="preserve">In terms of feedback, </w:t>
      </w:r>
      <w:r w:rsidR="003D2C01">
        <w:rPr>
          <w:sz w:val="24"/>
        </w:rPr>
        <w:t>CB-level HARQ requires (# of CBs)-bit feedback in PUCCH</w:t>
      </w:r>
      <w:r>
        <w:rPr>
          <w:sz w:val="24"/>
        </w:rPr>
        <w:t xml:space="preserve">. A </w:t>
      </w:r>
      <w:r w:rsidR="003D2C01">
        <w:rPr>
          <w:sz w:val="24"/>
        </w:rPr>
        <w:t>bitmap for CB pass/fail is needed.</w:t>
      </w:r>
      <w:r w:rsidR="00184CD1">
        <w:rPr>
          <w:sz w:val="24"/>
        </w:rPr>
        <w:t xml:space="preserve"> </w:t>
      </w:r>
      <w:r w:rsidR="007A12D0">
        <w:rPr>
          <w:sz w:val="24"/>
        </w:rPr>
        <w:t xml:space="preserve">One way to reduce UCI feedback overhead is to </w:t>
      </w:r>
      <w:r w:rsidR="003D2C01">
        <w:rPr>
          <w:sz w:val="24"/>
        </w:rPr>
        <w:t>bundle Acks from multiple CBs together, which may impact the granularity to handle bursty puncturing.</w:t>
      </w:r>
      <w:r w:rsidR="009F0807">
        <w:rPr>
          <w:sz w:val="24"/>
        </w:rPr>
        <w:t xml:space="preserve"> Other lossy data compression schemes should be further studied.</w:t>
      </w:r>
    </w:p>
    <w:p w14:paraId="6FB4F385" w14:textId="456462DB" w:rsidR="00E43BA4" w:rsidRDefault="00E43BA4" w:rsidP="00E43BA4">
      <w:pPr>
        <w:pStyle w:val="Heading3"/>
      </w:pPr>
      <w:r>
        <w:t xml:space="preserve">Multi-bit feedback for CB-level </w:t>
      </w:r>
      <w:r w:rsidR="00D901EB">
        <w:t>o</w:t>
      </w:r>
      <w:r w:rsidR="00214315">
        <w:t>uter code</w:t>
      </w:r>
      <w:r w:rsidR="00D901EB">
        <w:t xml:space="preserve"> based </w:t>
      </w:r>
      <w:r>
        <w:t>HARQ</w:t>
      </w:r>
    </w:p>
    <w:p w14:paraId="0C7FF2C3" w14:textId="7C90E4D5" w:rsidR="00AC4050" w:rsidRDefault="00B80B36" w:rsidP="00AC4050">
      <w:pPr>
        <w:rPr>
          <w:sz w:val="24"/>
        </w:rPr>
      </w:pPr>
      <w:r>
        <w:rPr>
          <w:sz w:val="24"/>
        </w:rPr>
        <w:t xml:space="preserve">Outer code was first proposed in RAN1-84b </w:t>
      </w:r>
      <w:r>
        <w:rPr>
          <w:sz w:val="24"/>
        </w:rPr>
        <w:fldChar w:fldCharType="begin"/>
      </w:r>
      <w:r>
        <w:rPr>
          <w:sz w:val="24"/>
        </w:rPr>
        <w:instrText xml:space="preserve"> REF _Ref473929286 \r \h </w:instrText>
      </w:r>
      <w:r>
        <w:rPr>
          <w:sz w:val="24"/>
        </w:rPr>
      </w:r>
      <w:r>
        <w:rPr>
          <w:sz w:val="24"/>
        </w:rPr>
        <w:fldChar w:fldCharType="separate"/>
      </w:r>
      <w:r>
        <w:rPr>
          <w:sz w:val="24"/>
        </w:rPr>
        <w:t>[5]</w:t>
      </w:r>
      <w:r>
        <w:rPr>
          <w:sz w:val="24"/>
        </w:rPr>
        <w:fldChar w:fldCharType="end"/>
      </w:r>
      <w:r>
        <w:rPr>
          <w:sz w:val="24"/>
        </w:rPr>
        <w:t xml:space="preserve">. </w:t>
      </w:r>
      <w:r w:rsidR="00577409">
        <w:rPr>
          <w:sz w:val="24"/>
        </w:rPr>
        <w:t xml:space="preserve">The major difference between CB-level HARQ vs. </w:t>
      </w:r>
      <w:r w:rsidR="00055E96">
        <w:rPr>
          <w:sz w:val="24"/>
        </w:rPr>
        <w:t>outer coding based</w:t>
      </w:r>
      <w:r w:rsidR="00925EB6">
        <w:rPr>
          <w:sz w:val="24"/>
        </w:rPr>
        <w:t xml:space="preserve"> HAR</w:t>
      </w:r>
      <w:r w:rsidR="00214315">
        <w:rPr>
          <w:sz w:val="24"/>
        </w:rPr>
        <w:t>Q is the following:</w:t>
      </w:r>
    </w:p>
    <w:p w14:paraId="43739A61" w14:textId="6E7704B1" w:rsidR="00577409" w:rsidRDefault="008A079A" w:rsidP="00AC4050">
      <w:pPr>
        <w:rPr>
          <w:sz w:val="24"/>
        </w:rPr>
      </w:pPr>
      <w:r>
        <w:rPr>
          <w:sz w:val="24"/>
        </w:rPr>
        <w:t>W</w:t>
      </w:r>
      <w:r w:rsidR="00214315">
        <w:rPr>
          <w:sz w:val="24"/>
        </w:rPr>
        <w:t xml:space="preserve">ith outer code, </w:t>
      </w:r>
      <w:r>
        <w:rPr>
          <w:sz w:val="24"/>
        </w:rPr>
        <w:t xml:space="preserve">the exact location of </w:t>
      </w:r>
      <w:r w:rsidR="00460972">
        <w:rPr>
          <w:sz w:val="24"/>
        </w:rPr>
        <w:t xml:space="preserve">failed </w:t>
      </w:r>
      <w:r>
        <w:rPr>
          <w:sz w:val="24"/>
        </w:rPr>
        <w:t xml:space="preserve">CB may not be needed. Instead of feeding back CB pass/fail bitmap, </w:t>
      </w:r>
      <w:r w:rsidR="003443DD">
        <w:rPr>
          <w:sz w:val="24"/>
        </w:rPr>
        <w:t>UE only has to report the number of CB parities that is needed to recover the failed CBs. Also, UCI could be further compressed. For example, the number of CBs could be quantized to a few levels or be represented as a percentage of the total number of CBs in this TB.</w:t>
      </w:r>
      <w:r w:rsidR="00B46221">
        <w:rPr>
          <w:sz w:val="24"/>
        </w:rPr>
        <w:t xml:space="preserve"> </w:t>
      </w:r>
      <w:r w:rsidR="007A12D0">
        <w:rPr>
          <w:sz w:val="24"/>
        </w:rPr>
        <w:t>For outer code based HARQ, an upper bound of the number of UCI bits is log2(number of CBs)</w:t>
      </w:r>
      <w:r w:rsidR="003D2C01">
        <w:rPr>
          <w:sz w:val="24"/>
        </w:rPr>
        <w:t>. For example, for 100 CBs, only 7-bit UCI feedback is sufficient.</w:t>
      </w:r>
      <w:r w:rsidR="00B46221">
        <w:rPr>
          <w:sz w:val="24"/>
        </w:rPr>
        <w:t xml:space="preserve"> </w:t>
      </w:r>
      <w:r w:rsidR="003D2C01">
        <w:rPr>
          <w:sz w:val="24"/>
        </w:rPr>
        <w:t>Similarly, outer code based HARQ could also be performed at the CBG-level for further overhead reduction.</w:t>
      </w:r>
      <w:r w:rsidR="005B6A03">
        <w:rPr>
          <w:sz w:val="24"/>
        </w:rPr>
        <w:t xml:space="preserve"> Outer coding scheme can be </w:t>
      </w:r>
      <w:r w:rsidR="00975E43">
        <w:rPr>
          <w:sz w:val="24"/>
        </w:rPr>
        <w:t>regarded</w:t>
      </w:r>
      <w:r w:rsidR="005B6A03">
        <w:rPr>
          <w:sz w:val="24"/>
        </w:rPr>
        <w:t xml:space="preserve"> as a lossless compression scheme for the multi-bit feedback HARQ scheme.</w:t>
      </w:r>
    </w:p>
    <w:p w14:paraId="58EEEF1F" w14:textId="0F569B84" w:rsidR="00B46221" w:rsidRDefault="00B46221" w:rsidP="00AC4050">
      <w:pPr>
        <w:rPr>
          <w:sz w:val="24"/>
        </w:rPr>
      </w:pPr>
      <w:r>
        <w:rPr>
          <w:sz w:val="24"/>
        </w:rPr>
        <w:t>With outer code, soft combining across HARQ becomes more difficult, however, as mentioned in the previous subsection, under URLLC puncturing and with puncturing indication, the impact to eMBB CB becomes close to erasure. In that case parity CB based erasure decoding is sufficient.</w:t>
      </w:r>
    </w:p>
    <w:p w14:paraId="367A5D35" w14:textId="4E019DEE" w:rsidR="00B46221" w:rsidRDefault="00582EFE" w:rsidP="00AC4050">
      <w:pPr>
        <w:rPr>
          <w:sz w:val="24"/>
        </w:rPr>
      </w:pPr>
      <w:r>
        <w:rPr>
          <w:sz w:val="24"/>
        </w:rPr>
        <w:lastRenderedPageBreak/>
        <w:t>Another flexibility of outer code is that, it could retransmit more parity CBs than the number of failed CBs to build some robustness against future puncturing. This improves reliability and improves throughput with a latency constraint</w:t>
      </w:r>
      <w:r w:rsidR="00975E43">
        <w:rPr>
          <w:sz w:val="24"/>
        </w:rPr>
        <w:t>.</w:t>
      </w:r>
    </w:p>
    <w:p w14:paraId="084419FC" w14:textId="77777777" w:rsidR="00A411A6" w:rsidRDefault="00A411A6" w:rsidP="00A411A6">
      <w:pPr>
        <w:pStyle w:val="Heading1"/>
        <w:jc w:val="both"/>
      </w:pPr>
      <w:r>
        <w:t>Conclusion</w:t>
      </w:r>
    </w:p>
    <w:p w14:paraId="31AFC509" w14:textId="5C0F9282" w:rsidR="001A378F" w:rsidRPr="001A378F" w:rsidRDefault="001A378F" w:rsidP="005B6A03">
      <w:pPr>
        <w:rPr>
          <w:sz w:val="24"/>
        </w:rPr>
      </w:pPr>
      <w:r w:rsidRPr="001A378F">
        <w:rPr>
          <w:sz w:val="24"/>
        </w:rPr>
        <w:t xml:space="preserve">In this </w:t>
      </w:r>
      <w:r>
        <w:rPr>
          <w:sz w:val="24"/>
        </w:rPr>
        <w:t>contribution, we discussed key use case(s) of multi-bit HARQ feedback, such as URLLC and eMBB dynamic multiplexing via puncturing, bursty interference handling from URLLC or short burst interference in unlicensed band. We further discussed the signaling flow of indication and multi-bit HARQ feedback design and further study on signaling design to reduce overhead will be needed:</w:t>
      </w:r>
    </w:p>
    <w:p w14:paraId="39DBC27B" w14:textId="77777777" w:rsidR="005B6A03" w:rsidRDefault="005B6A03" w:rsidP="005B6A03">
      <w:pPr>
        <w:rPr>
          <w:i/>
          <w:sz w:val="22"/>
        </w:rPr>
      </w:pPr>
      <w:r w:rsidRPr="00055B28">
        <w:rPr>
          <w:rFonts w:hint="eastAsia"/>
          <w:b/>
          <w:sz w:val="22"/>
          <w:u w:val="single"/>
        </w:rPr>
        <w:t>Observation 1:</w:t>
      </w:r>
      <w:r w:rsidRPr="00055B28">
        <w:rPr>
          <w:i/>
          <w:sz w:val="22"/>
        </w:rPr>
        <w:t xml:space="preserve"> single-bit HARQ-ACK feedback per TB is not sufficient to support NR eMBB service with large number of code blocks especially </w:t>
      </w:r>
      <w:r>
        <w:rPr>
          <w:i/>
          <w:sz w:val="22"/>
        </w:rPr>
        <w:t>for the key use case</w:t>
      </w:r>
      <w:r w:rsidRPr="00055B28">
        <w:rPr>
          <w:i/>
          <w:sz w:val="22"/>
        </w:rPr>
        <w:t xml:space="preserve"> </w:t>
      </w:r>
      <w:r>
        <w:rPr>
          <w:i/>
          <w:sz w:val="22"/>
        </w:rPr>
        <w:t xml:space="preserve">of </w:t>
      </w:r>
      <w:r w:rsidRPr="00055B28">
        <w:rPr>
          <w:i/>
          <w:sz w:val="22"/>
        </w:rPr>
        <w:t xml:space="preserve">eMBB/URLLC multiplexing via pre-emption (and/or scenarios where eMBB interfered by bursty URLLC interference from neighbor cells). </w:t>
      </w:r>
    </w:p>
    <w:p w14:paraId="3EC0CE70" w14:textId="477668A9" w:rsidR="005B6A03" w:rsidRPr="00E55EE3" w:rsidRDefault="005B6A03" w:rsidP="005B6A03">
      <w:pPr>
        <w:ind w:left="1152" w:firstLine="288"/>
        <w:rPr>
          <w:b/>
          <w:sz w:val="22"/>
          <w:u w:val="single"/>
        </w:rPr>
      </w:pPr>
      <w:r>
        <w:rPr>
          <w:i/>
          <w:sz w:val="22"/>
        </w:rPr>
        <w:t>Note: t</w:t>
      </w:r>
      <w:r w:rsidRPr="00055B28">
        <w:rPr>
          <w:i/>
          <w:sz w:val="22"/>
        </w:rPr>
        <w:t>his is the case even with UR</w:t>
      </w:r>
      <w:r w:rsidR="005F6A33">
        <w:rPr>
          <w:i/>
          <w:sz w:val="22"/>
        </w:rPr>
        <w:t>LLC indication</w:t>
      </w:r>
      <w:bookmarkStart w:id="6" w:name="_GoBack"/>
      <w:bookmarkEnd w:id="6"/>
    </w:p>
    <w:p w14:paraId="197F8E8F" w14:textId="77777777" w:rsidR="001A378F" w:rsidRDefault="006460E0" w:rsidP="001A378F">
      <w:pPr>
        <w:rPr>
          <w:i/>
          <w:sz w:val="22"/>
        </w:rPr>
      </w:pPr>
      <w:r w:rsidRPr="00055B28">
        <w:rPr>
          <w:b/>
          <w:sz w:val="22"/>
          <w:u w:val="single"/>
        </w:rPr>
        <w:t>Proposal 1</w:t>
      </w:r>
      <w:r w:rsidRPr="00055B28">
        <w:rPr>
          <w:rFonts w:hint="eastAsia"/>
          <w:b/>
          <w:sz w:val="22"/>
          <w:u w:val="single"/>
        </w:rPr>
        <w:t>:</w:t>
      </w:r>
      <w:r w:rsidRPr="006460E0">
        <w:rPr>
          <w:i/>
          <w:sz w:val="22"/>
        </w:rPr>
        <w:t xml:space="preserve"> Confirm the working assumption on supporting CBG-based transmission with single/multi-bit HARQ-ACK feedback in Rel-15.</w:t>
      </w:r>
    </w:p>
    <w:p w14:paraId="79684407" w14:textId="4D8CBCF8" w:rsidR="001A378F" w:rsidRDefault="001A378F" w:rsidP="001A378F">
      <w:pPr>
        <w:rPr>
          <w:i/>
          <w:sz w:val="22"/>
        </w:rPr>
      </w:pPr>
      <w:r>
        <w:rPr>
          <w:i/>
          <w:sz w:val="22"/>
        </w:rPr>
        <w:br/>
      </w:r>
      <w:r>
        <w:rPr>
          <w:b/>
          <w:sz w:val="22"/>
          <w:u w:val="single"/>
        </w:rPr>
        <w:t>Proposal 2</w:t>
      </w:r>
      <w:r w:rsidRPr="00055B28">
        <w:rPr>
          <w:rFonts w:hint="eastAsia"/>
          <w:b/>
          <w:sz w:val="22"/>
          <w:u w:val="single"/>
        </w:rPr>
        <w:t>:</w:t>
      </w:r>
      <w:r w:rsidRPr="006460E0">
        <w:rPr>
          <w:i/>
          <w:sz w:val="22"/>
        </w:rPr>
        <w:t xml:space="preserve"> </w:t>
      </w:r>
      <w:r>
        <w:rPr>
          <w:i/>
          <w:sz w:val="22"/>
        </w:rPr>
        <w:t>further study efficient and robust signaling/feedback schemes for indication</w:t>
      </w:r>
      <w:r w:rsidRPr="006460E0">
        <w:rPr>
          <w:i/>
          <w:sz w:val="22"/>
        </w:rPr>
        <w:t xml:space="preserve">/multi-bit HARQ-ACK feedback </w:t>
      </w:r>
      <w:r>
        <w:rPr>
          <w:i/>
          <w:sz w:val="22"/>
        </w:rPr>
        <w:t>schemes.</w:t>
      </w:r>
    </w:p>
    <w:p w14:paraId="569B28F8" w14:textId="77777777" w:rsidR="001A378F" w:rsidRPr="006460E0" w:rsidRDefault="001A378F" w:rsidP="001A378F">
      <w:pPr>
        <w:rPr>
          <w:i/>
          <w:sz w:val="22"/>
        </w:rPr>
      </w:pPr>
    </w:p>
    <w:p w14:paraId="667DA264" w14:textId="77777777" w:rsidR="00A411A6" w:rsidRPr="000B5589" w:rsidRDefault="00A411A6" w:rsidP="00A411A6">
      <w:pPr>
        <w:pStyle w:val="Heading1"/>
        <w:textAlignment w:val="auto"/>
        <w:rPr>
          <w:sz w:val="48"/>
          <w:lang w:val="en-US"/>
        </w:rPr>
      </w:pPr>
      <w:r w:rsidRPr="000B5589">
        <w:rPr>
          <w:sz w:val="48"/>
          <w:lang w:val="en-US"/>
        </w:rPr>
        <w:t>References</w:t>
      </w:r>
    </w:p>
    <w:p w14:paraId="7CCBC2D2" w14:textId="40BFD8EB" w:rsidR="00A411A6" w:rsidRPr="00D85341" w:rsidRDefault="00A411A6" w:rsidP="00A411A6">
      <w:pPr>
        <w:numPr>
          <w:ilvl w:val="0"/>
          <w:numId w:val="10"/>
        </w:numPr>
        <w:spacing w:before="100" w:beforeAutospacing="1" w:after="100" w:afterAutospacing="1"/>
        <w:ind w:left="562" w:hanging="562"/>
        <w:rPr>
          <w:sz w:val="24"/>
          <w:lang w:eastAsia="ar-SA"/>
        </w:rPr>
      </w:pPr>
      <w:bookmarkStart w:id="7" w:name="_Ref450583331"/>
      <w:bookmarkStart w:id="8" w:name="_Ref430766234"/>
      <w:bookmarkEnd w:id="7"/>
      <w:r w:rsidRPr="00D85341">
        <w:rPr>
          <w:sz w:val="24"/>
          <w:lang w:eastAsia="ar-SA"/>
        </w:rPr>
        <w:t>R1-160671, New SID Proposal: Study on New Radio Access Technology</w:t>
      </w:r>
      <w:bookmarkEnd w:id="8"/>
      <w:r w:rsidR="00351B2B">
        <w:rPr>
          <w:sz w:val="24"/>
          <w:lang w:eastAsia="ar-SA"/>
        </w:rPr>
        <w:t>.</w:t>
      </w:r>
    </w:p>
    <w:p w14:paraId="2FFDF318" w14:textId="27B288FF" w:rsidR="00A411A6" w:rsidRPr="00D85341" w:rsidRDefault="00A411A6" w:rsidP="00A411A6">
      <w:pPr>
        <w:numPr>
          <w:ilvl w:val="0"/>
          <w:numId w:val="10"/>
        </w:numPr>
        <w:spacing w:before="100" w:beforeAutospacing="1" w:after="100" w:afterAutospacing="1"/>
        <w:ind w:left="562" w:hanging="562"/>
        <w:rPr>
          <w:sz w:val="24"/>
          <w:lang w:eastAsia="ar-SA"/>
        </w:rPr>
      </w:pPr>
      <w:r w:rsidRPr="00D85341">
        <w:rPr>
          <w:sz w:val="24"/>
          <w:lang w:eastAsia="ar-SA"/>
        </w:rPr>
        <w:t>RAN1-87, chairman’s notes</w:t>
      </w:r>
      <w:r w:rsidR="00351B2B">
        <w:rPr>
          <w:sz w:val="24"/>
          <w:lang w:eastAsia="ar-SA"/>
        </w:rPr>
        <w:t>.</w:t>
      </w:r>
    </w:p>
    <w:p w14:paraId="226C2B33" w14:textId="60B419AA" w:rsidR="00E2036F" w:rsidRPr="00D85341" w:rsidRDefault="00E2036F" w:rsidP="00D85341">
      <w:pPr>
        <w:pStyle w:val="Reference"/>
        <w:keepLines w:val="0"/>
        <w:numPr>
          <w:ilvl w:val="0"/>
          <w:numId w:val="10"/>
        </w:numPr>
        <w:suppressAutoHyphens w:val="0"/>
        <w:overflowPunct/>
        <w:autoSpaceDE/>
        <w:spacing w:after="0" w:line="259" w:lineRule="auto"/>
        <w:textAlignment w:val="auto"/>
        <w:rPr>
          <w:sz w:val="24"/>
        </w:rPr>
      </w:pPr>
      <w:r w:rsidRPr="00D85341">
        <w:rPr>
          <w:sz w:val="24"/>
        </w:rPr>
        <w:t xml:space="preserve">R1-166360, “URLLC numerology and frame structure design”, </w:t>
      </w:r>
      <w:r w:rsidR="00B8103A" w:rsidRPr="00D85341">
        <w:rPr>
          <w:sz w:val="24"/>
        </w:rPr>
        <w:t>Qualcomm</w:t>
      </w:r>
      <w:r w:rsidR="00B8103A">
        <w:rPr>
          <w:sz w:val="24"/>
        </w:rPr>
        <w:t>, 3GPP TSG-RAN WG1 #86</w:t>
      </w:r>
      <w:r w:rsidR="00351B2B">
        <w:rPr>
          <w:sz w:val="24"/>
        </w:rPr>
        <w:t>.</w:t>
      </w:r>
    </w:p>
    <w:p w14:paraId="00CD6463" w14:textId="1E57E7F8" w:rsidR="00D901EB" w:rsidRPr="00D901EB" w:rsidRDefault="00E2036F" w:rsidP="00D901EB">
      <w:pPr>
        <w:numPr>
          <w:ilvl w:val="0"/>
          <w:numId w:val="10"/>
        </w:numPr>
        <w:spacing w:before="100" w:beforeAutospacing="1" w:after="100" w:afterAutospacing="1"/>
        <w:rPr>
          <w:sz w:val="24"/>
        </w:rPr>
      </w:pPr>
      <w:r w:rsidRPr="00D85341">
        <w:rPr>
          <w:sz w:val="24"/>
        </w:rPr>
        <w:t>R1-1612014, “Mini-slot design fo</w:t>
      </w:r>
      <w:r w:rsidR="00B8103A">
        <w:rPr>
          <w:sz w:val="24"/>
        </w:rPr>
        <w:t xml:space="preserve">r URLLC”, </w:t>
      </w:r>
      <w:r w:rsidR="00B8103A" w:rsidRPr="00D85341">
        <w:rPr>
          <w:sz w:val="24"/>
        </w:rPr>
        <w:t>Qualcomm</w:t>
      </w:r>
      <w:r w:rsidR="00B8103A">
        <w:rPr>
          <w:sz w:val="24"/>
        </w:rPr>
        <w:t xml:space="preserve"> , 3GPP TSG-RAN WG1 #87</w:t>
      </w:r>
      <w:r w:rsidR="00D901EB" w:rsidRPr="00D901EB">
        <w:rPr>
          <w:sz w:val="24"/>
        </w:rPr>
        <w:t xml:space="preserve"> </w:t>
      </w:r>
      <w:r w:rsidR="00351B2B">
        <w:rPr>
          <w:sz w:val="24"/>
        </w:rPr>
        <w:t>.</w:t>
      </w:r>
    </w:p>
    <w:p w14:paraId="0FFAF0DB" w14:textId="41B6012F" w:rsidR="00D901EB" w:rsidRPr="00D901EB" w:rsidRDefault="00D901EB" w:rsidP="00D901EB">
      <w:pPr>
        <w:numPr>
          <w:ilvl w:val="0"/>
          <w:numId w:val="10"/>
        </w:numPr>
        <w:spacing w:before="100" w:beforeAutospacing="1" w:after="100" w:afterAutospacing="1"/>
        <w:rPr>
          <w:sz w:val="24"/>
        </w:rPr>
      </w:pPr>
      <w:bookmarkStart w:id="9" w:name="_Ref473929286"/>
      <w:r w:rsidRPr="00D901EB">
        <w:rPr>
          <w:sz w:val="24"/>
        </w:rPr>
        <w:t xml:space="preserve">R1-162397, </w:t>
      </w:r>
      <w:bookmarkEnd w:id="9"/>
      <w:r w:rsidR="00020B50" w:rsidRPr="00020B50">
        <w:rPr>
          <w:sz w:val="24"/>
        </w:rPr>
        <w:t>“Outer erasure code”, Qualcomm, 3GPP TSG-RAN WG1 #84b</w:t>
      </w:r>
      <w:r w:rsidR="00351B2B">
        <w:rPr>
          <w:sz w:val="24"/>
        </w:rPr>
        <w:t>.</w:t>
      </w:r>
    </w:p>
    <w:p w14:paraId="50A2D74C" w14:textId="46131910" w:rsidR="00D00698" w:rsidRDefault="00D901EB" w:rsidP="00E43BA4">
      <w:pPr>
        <w:numPr>
          <w:ilvl w:val="0"/>
          <w:numId w:val="10"/>
        </w:numPr>
        <w:spacing w:before="100" w:beforeAutospacing="1" w:after="100" w:afterAutospacing="1"/>
        <w:rPr>
          <w:sz w:val="24"/>
        </w:rPr>
      </w:pPr>
      <w:r w:rsidRPr="00D901EB">
        <w:rPr>
          <w:sz w:val="24"/>
        </w:rPr>
        <w:t>R1-164692, Numerology and TTI multiplexing for NR Forward Compatibility Analysis</w:t>
      </w:r>
      <w:r w:rsidR="00351B2B">
        <w:rPr>
          <w:sz w:val="24"/>
        </w:rPr>
        <w:t>.</w:t>
      </w:r>
    </w:p>
    <w:p w14:paraId="40C6101E" w14:textId="77777777" w:rsidR="005B30CD" w:rsidRPr="005B30CD" w:rsidRDefault="005B30CD" w:rsidP="005B30CD">
      <w:pPr>
        <w:spacing w:before="100" w:beforeAutospacing="1" w:after="100" w:afterAutospacing="1"/>
        <w:ind w:left="567"/>
        <w:rPr>
          <w:sz w:val="24"/>
        </w:rPr>
      </w:pPr>
    </w:p>
    <w:sectPr w:rsidR="005B30CD" w:rsidRPr="005B30CD" w:rsidSect="00671B4F">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AC0047" w14:textId="77777777" w:rsidR="00A359B0" w:rsidRDefault="00A359B0">
      <w:r>
        <w:separator/>
      </w:r>
    </w:p>
  </w:endnote>
  <w:endnote w:type="continuationSeparator" w:id="0">
    <w:p w14:paraId="3F24AC21" w14:textId="77777777" w:rsidR="00A359B0" w:rsidRDefault="00A359B0">
      <w:r>
        <w:continuationSeparator/>
      </w:r>
    </w:p>
  </w:endnote>
  <w:endnote w:type="continuationNotice" w:id="1">
    <w:p w14:paraId="117DAB51" w14:textId="77777777" w:rsidR="00A359B0" w:rsidRDefault="00A359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50CB4" w14:textId="77777777" w:rsidR="00B20AC1" w:rsidRDefault="00B20AC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B20AC1" w:rsidRDefault="00B20AC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50CB6" w14:textId="103EEB55" w:rsidR="00B20AC1" w:rsidRDefault="00B20AC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F6A33">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F6A33">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0896B4" w14:textId="77777777" w:rsidR="00A359B0" w:rsidRDefault="00A359B0">
      <w:r>
        <w:separator/>
      </w:r>
    </w:p>
  </w:footnote>
  <w:footnote w:type="continuationSeparator" w:id="0">
    <w:p w14:paraId="1FE6977D" w14:textId="77777777" w:rsidR="00A359B0" w:rsidRDefault="00A359B0">
      <w:r>
        <w:continuationSeparator/>
      </w:r>
    </w:p>
  </w:footnote>
  <w:footnote w:type="continuationNotice" w:id="1">
    <w:p w14:paraId="1782E0F1" w14:textId="77777777" w:rsidR="00A359B0" w:rsidRDefault="00A359B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50CB3" w14:textId="77777777" w:rsidR="00B20AC1" w:rsidRDefault="00B20AC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5pt;height:15.5pt" o:bullet="t">
        <v:imagedata r:id="rId1" o:title="artF588"/>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31D298B"/>
    <w:multiLevelType w:val="hybridMultilevel"/>
    <w:tmpl w:val="F1E80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2B2431"/>
    <w:multiLevelType w:val="hybridMultilevel"/>
    <w:tmpl w:val="23689AA2"/>
    <w:lvl w:ilvl="0" w:tplc="B31EF9A6">
      <w:start w:val="1"/>
      <w:numFmt w:val="bullet"/>
      <w:lvlText w:val=""/>
      <w:lvlPicBulletId w:val="0"/>
      <w:lvlJc w:val="left"/>
      <w:pPr>
        <w:tabs>
          <w:tab w:val="num" w:pos="720"/>
        </w:tabs>
        <w:ind w:left="720" w:hanging="360"/>
      </w:pPr>
      <w:rPr>
        <w:rFonts w:ascii="Symbol" w:hAnsi="Symbol" w:hint="default"/>
      </w:rPr>
    </w:lvl>
    <w:lvl w:ilvl="1" w:tplc="EE827838">
      <w:start w:val="49"/>
      <w:numFmt w:val="bullet"/>
      <w:lvlText w:val="−"/>
      <w:lvlJc w:val="left"/>
      <w:pPr>
        <w:tabs>
          <w:tab w:val="num" w:pos="1440"/>
        </w:tabs>
        <w:ind w:left="1440" w:hanging="360"/>
      </w:pPr>
      <w:rPr>
        <w:rFonts w:ascii="Calibre Regular" w:hAnsi="Calibre Regular" w:hint="default"/>
      </w:rPr>
    </w:lvl>
    <w:lvl w:ilvl="2" w:tplc="65B40732" w:tentative="1">
      <w:start w:val="1"/>
      <w:numFmt w:val="bullet"/>
      <w:lvlText w:val=""/>
      <w:lvlPicBulletId w:val="0"/>
      <w:lvlJc w:val="left"/>
      <w:pPr>
        <w:tabs>
          <w:tab w:val="num" w:pos="2160"/>
        </w:tabs>
        <w:ind w:left="2160" w:hanging="360"/>
      </w:pPr>
      <w:rPr>
        <w:rFonts w:ascii="Symbol" w:hAnsi="Symbol" w:hint="default"/>
      </w:rPr>
    </w:lvl>
    <w:lvl w:ilvl="3" w:tplc="8AF8F1BC" w:tentative="1">
      <w:start w:val="1"/>
      <w:numFmt w:val="bullet"/>
      <w:lvlText w:val=""/>
      <w:lvlPicBulletId w:val="0"/>
      <w:lvlJc w:val="left"/>
      <w:pPr>
        <w:tabs>
          <w:tab w:val="num" w:pos="2880"/>
        </w:tabs>
        <w:ind w:left="2880" w:hanging="360"/>
      </w:pPr>
      <w:rPr>
        <w:rFonts w:ascii="Symbol" w:hAnsi="Symbol" w:hint="default"/>
      </w:rPr>
    </w:lvl>
    <w:lvl w:ilvl="4" w:tplc="5F549754" w:tentative="1">
      <w:start w:val="1"/>
      <w:numFmt w:val="bullet"/>
      <w:lvlText w:val=""/>
      <w:lvlPicBulletId w:val="0"/>
      <w:lvlJc w:val="left"/>
      <w:pPr>
        <w:tabs>
          <w:tab w:val="num" w:pos="3600"/>
        </w:tabs>
        <w:ind w:left="3600" w:hanging="360"/>
      </w:pPr>
      <w:rPr>
        <w:rFonts w:ascii="Symbol" w:hAnsi="Symbol" w:hint="default"/>
      </w:rPr>
    </w:lvl>
    <w:lvl w:ilvl="5" w:tplc="DAA2FFD2" w:tentative="1">
      <w:start w:val="1"/>
      <w:numFmt w:val="bullet"/>
      <w:lvlText w:val=""/>
      <w:lvlPicBulletId w:val="0"/>
      <w:lvlJc w:val="left"/>
      <w:pPr>
        <w:tabs>
          <w:tab w:val="num" w:pos="4320"/>
        </w:tabs>
        <w:ind w:left="4320" w:hanging="360"/>
      </w:pPr>
      <w:rPr>
        <w:rFonts w:ascii="Symbol" w:hAnsi="Symbol" w:hint="default"/>
      </w:rPr>
    </w:lvl>
    <w:lvl w:ilvl="6" w:tplc="AB16F302" w:tentative="1">
      <w:start w:val="1"/>
      <w:numFmt w:val="bullet"/>
      <w:lvlText w:val=""/>
      <w:lvlPicBulletId w:val="0"/>
      <w:lvlJc w:val="left"/>
      <w:pPr>
        <w:tabs>
          <w:tab w:val="num" w:pos="5040"/>
        </w:tabs>
        <w:ind w:left="5040" w:hanging="360"/>
      </w:pPr>
      <w:rPr>
        <w:rFonts w:ascii="Symbol" w:hAnsi="Symbol" w:hint="default"/>
      </w:rPr>
    </w:lvl>
    <w:lvl w:ilvl="7" w:tplc="32CAC74C" w:tentative="1">
      <w:start w:val="1"/>
      <w:numFmt w:val="bullet"/>
      <w:lvlText w:val=""/>
      <w:lvlPicBulletId w:val="0"/>
      <w:lvlJc w:val="left"/>
      <w:pPr>
        <w:tabs>
          <w:tab w:val="num" w:pos="5760"/>
        </w:tabs>
        <w:ind w:left="5760" w:hanging="360"/>
      </w:pPr>
      <w:rPr>
        <w:rFonts w:ascii="Symbol" w:hAnsi="Symbol" w:hint="default"/>
      </w:rPr>
    </w:lvl>
    <w:lvl w:ilvl="8" w:tplc="2FE6FF12"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B283CD6"/>
    <w:multiLevelType w:val="multilevel"/>
    <w:tmpl w:val="2604C1AC"/>
    <w:lvl w:ilvl="0">
      <w:start w:val="1"/>
      <w:numFmt w:val="lowerRoman"/>
      <w:lvlText w:val="%1."/>
      <w:lvlJc w:val="right"/>
      <w:pPr>
        <w:tabs>
          <w:tab w:val="num" w:pos="720"/>
        </w:tabs>
        <w:ind w:left="720" w:hanging="360"/>
      </w:pPr>
      <w:rPr>
        <w:rFonts w:cs="Times New Roman"/>
      </w:rPr>
    </w:lvl>
    <w:lvl w:ilvl="1">
      <w:start w:val="1"/>
      <w:numFmt w:val="decimal"/>
      <w:lvlText w:val="%2."/>
      <w:lvlJc w:val="right"/>
      <w:pPr>
        <w:tabs>
          <w:tab w:val="num" w:pos="1440"/>
        </w:tabs>
        <w:ind w:left="1440" w:hanging="360"/>
      </w:pPr>
      <w:rPr>
        <w:rFonts w:cs="Times New Roman"/>
      </w:rPr>
    </w:lvl>
    <w:lvl w:ilvl="2">
      <w:start w:val="1"/>
      <w:numFmt w:val="lowerLetter"/>
      <w:lvlText w:val="%3."/>
      <w:lvlJc w:val="right"/>
      <w:pPr>
        <w:tabs>
          <w:tab w:val="num" w:pos="2160"/>
        </w:tabs>
        <w:ind w:left="2160" w:hanging="360"/>
      </w:pPr>
      <w:rPr>
        <w:rFonts w:cs="Times New Roman"/>
      </w:rPr>
    </w:lvl>
    <w:lvl w:ilvl="3">
      <w:start w:val="1"/>
      <w:numFmt w:val="lowerRoman"/>
      <w:lvlText w:val="%4."/>
      <w:lvlJc w:val="right"/>
      <w:pPr>
        <w:tabs>
          <w:tab w:val="num" w:pos="2880"/>
        </w:tabs>
        <w:ind w:left="2880" w:hanging="360"/>
      </w:pPr>
      <w:rPr>
        <w:rFonts w:cs="Times New Roman"/>
      </w:rPr>
    </w:lvl>
    <w:lvl w:ilvl="4">
      <w:start w:val="1"/>
      <w:numFmt w:val="lowerRoman"/>
      <w:lvlText w:val="%5."/>
      <w:lvlJc w:val="right"/>
      <w:pPr>
        <w:tabs>
          <w:tab w:val="num" w:pos="3600"/>
        </w:tabs>
        <w:ind w:left="3600" w:hanging="360"/>
      </w:pPr>
      <w:rPr>
        <w:rFonts w:cs="Times New Roman"/>
      </w:rPr>
    </w:lvl>
    <w:lvl w:ilvl="5">
      <w:start w:val="1"/>
      <w:numFmt w:val="lowerRoman"/>
      <w:lvlText w:val="%6."/>
      <w:lvlJc w:val="right"/>
      <w:pPr>
        <w:tabs>
          <w:tab w:val="num" w:pos="4320"/>
        </w:tabs>
        <w:ind w:left="4320" w:hanging="360"/>
      </w:pPr>
      <w:rPr>
        <w:rFonts w:cs="Times New Roman"/>
      </w:rPr>
    </w:lvl>
    <w:lvl w:ilvl="6">
      <w:start w:val="1"/>
      <w:numFmt w:val="lowerRoman"/>
      <w:lvlText w:val="%7."/>
      <w:lvlJc w:val="right"/>
      <w:pPr>
        <w:tabs>
          <w:tab w:val="num" w:pos="5040"/>
        </w:tabs>
        <w:ind w:left="5040" w:hanging="360"/>
      </w:pPr>
      <w:rPr>
        <w:rFonts w:cs="Times New Roman"/>
      </w:rPr>
    </w:lvl>
    <w:lvl w:ilvl="7">
      <w:start w:val="1"/>
      <w:numFmt w:val="lowerRoman"/>
      <w:lvlText w:val="%8."/>
      <w:lvlJc w:val="right"/>
      <w:pPr>
        <w:tabs>
          <w:tab w:val="num" w:pos="5760"/>
        </w:tabs>
        <w:ind w:left="5760" w:hanging="360"/>
      </w:pPr>
      <w:rPr>
        <w:rFonts w:cs="Times New Roman"/>
      </w:rPr>
    </w:lvl>
    <w:lvl w:ilvl="8">
      <w:start w:val="1"/>
      <w:numFmt w:val="lowerRoman"/>
      <w:lvlText w:val="%9."/>
      <w:lvlJc w:val="right"/>
      <w:pPr>
        <w:tabs>
          <w:tab w:val="num" w:pos="6480"/>
        </w:tabs>
        <w:ind w:left="6480" w:hanging="360"/>
      </w:pPr>
      <w:rPr>
        <w:rFonts w:cs="Times New Roman"/>
      </w:rPr>
    </w:lvl>
  </w:abstractNum>
  <w:abstractNum w:abstractNumId="7" w15:restartNumberingAfterBreak="0">
    <w:nsid w:val="0DDC700D"/>
    <w:multiLevelType w:val="hybridMultilevel"/>
    <w:tmpl w:val="95CC288C"/>
    <w:lvl w:ilvl="0" w:tplc="9146B7FA">
      <w:start w:val="1"/>
      <w:numFmt w:val="decimal"/>
      <w:lvlText w:val="%1)"/>
      <w:lvlJc w:val="left"/>
      <w:pPr>
        <w:ind w:left="720" w:hanging="360"/>
      </w:pPr>
      <w:rPr>
        <w:rFonts w:hint="default"/>
        <w:b w:val="0"/>
        <w:i/>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8B0CB0"/>
    <w:multiLevelType w:val="hybridMultilevel"/>
    <w:tmpl w:val="9F6C809E"/>
    <w:lvl w:ilvl="0" w:tplc="B1ACADE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4787BD4"/>
    <w:multiLevelType w:val="hybridMultilevel"/>
    <w:tmpl w:val="81C288A6"/>
    <w:lvl w:ilvl="0" w:tplc="0409000F">
      <w:start w:val="1"/>
      <w:numFmt w:val="decimal"/>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1" w15:restartNumberingAfterBreak="0">
    <w:nsid w:val="157C6376"/>
    <w:multiLevelType w:val="hybridMultilevel"/>
    <w:tmpl w:val="B6A800B0"/>
    <w:lvl w:ilvl="0" w:tplc="BE1A7AE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88300E"/>
    <w:multiLevelType w:val="hybridMultilevel"/>
    <w:tmpl w:val="7EA4F6EE"/>
    <w:lvl w:ilvl="0" w:tplc="D068E352">
      <w:start w:val="1"/>
      <w:numFmt w:val="bullet"/>
      <w:lvlText w:val="•"/>
      <w:lvlJc w:val="left"/>
      <w:pPr>
        <w:tabs>
          <w:tab w:val="num" w:pos="720"/>
        </w:tabs>
        <w:ind w:left="720" w:hanging="360"/>
      </w:pPr>
      <w:rPr>
        <w:rFonts w:ascii="Arial" w:hAnsi="Arial" w:cs="Times New Roman" w:hint="default"/>
      </w:rPr>
    </w:lvl>
    <w:lvl w:ilvl="1" w:tplc="51DCD19C">
      <w:start w:val="1"/>
      <w:numFmt w:val="bullet"/>
      <w:lvlText w:val="•"/>
      <w:lvlJc w:val="left"/>
      <w:pPr>
        <w:tabs>
          <w:tab w:val="num" w:pos="1440"/>
        </w:tabs>
        <w:ind w:left="1440" w:hanging="360"/>
      </w:pPr>
      <w:rPr>
        <w:rFonts w:ascii="Arial" w:hAnsi="Arial" w:cs="Times New Roman" w:hint="default"/>
      </w:rPr>
    </w:lvl>
    <w:lvl w:ilvl="2" w:tplc="F86840B2">
      <w:start w:val="1"/>
      <w:numFmt w:val="bullet"/>
      <w:lvlText w:val="•"/>
      <w:lvlJc w:val="left"/>
      <w:pPr>
        <w:tabs>
          <w:tab w:val="num" w:pos="2160"/>
        </w:tabs>
        <w:ind w:left="2160" w:hanging="360"/>
      </w:pPr>
      <w:rPr>
        <w:rFonts w:ascii="Arial" w:hAnsi="Arial" w:cs="Times New Roman" w:hint="default"/>
      </w:rPr>
    </w:lvl>
    <w:lvl w:ilvl="3" w:tplc="4A5866A2">
      <w:start w:val="1"/>
      <w:numFmt w:val="bullet"/>
      <w:lvlText w:val="•"/>
      <w:lvlJc w:val="left"/>
      <w:pPr>
        <w:tabs>
          <w:tab w:val="num" w:pos="2880"/>
        </w:tabs>
        <w:ind w:left="2880" w:hanging="360"/>
      </w:pPr>
      <w:rPr>
        <w:rFonts w:ascii="Arial" w:hAnsi="Arial" w:cs="Times New Roman" w:hint="default"/>
      </w:rPr>
    </w:lvl>
    <w:lvl w:ilvl="4" w:tplc="DA324EB6">
      <w:start w:val="1"/>
      <w:numFmt w:val="bullet"/>
      <w:lvlText w:val="•"/>
      <w:lvlJc w:val="left"/>
      <w:pPr>
        <w:tabs>
          <w:tab w:val="num" w:pos="3600"/>
        </w:tabs>
        <w:ind w:left="3600" w:hanging="360"/>
      </w:pPr>
      <w:rPr>
        <w:rFonts w:ascii="Arial" w:hAnsi="Arial" w:cs="Times New Roman" w:hint="default"/>
      </w:rPr>
    </w:lvl>
    <w:lvl w:ilvl="5" w:tplc="318E984E">
      <w:start w:val="1"/>
      <w:numFmt w:val="bullet"/>
      <w:lvlText w:val="•"/>
      <w:lvlJc w:val="left"/>
      <w:pPr>
        <w:tabs>
          <w:tab w:val="num" w:pos="4320"/>
        </w:tabs>
        <w:ind w:left="4320" w:hanging="360"/>
      </w:pPr>
      <w:rPr>
        <w:rFonts w:ascii="Arial" w:hAnsi="Arial" w:cs="Times New Roman" w:hint="default"/>
      </w:rPr>
    </w:lvl>
    <w:lvl w:ilvl="6" w:tplc="6EAC4C4C">
      <w:start w:val="1"/>
      <w:numFmt w:val="bullet"/>
      <w:lvlText w:val="•"/>
      <w:lvlJc w:val="left"/>
      <w:pPr>
        <w:tabs>
          <w:tab w:val="num" w:pos="5040"/>
        </w:tabs>
        <w:ind w:left="5040" w:hanging="360"/>
      </w:pPr>
      <w:rPr>
        <w:rFonts w:ascii="Arial" w:hAnsi="Arial" w:cs="Times New Roman" w:hint="default"/>
      </w:rPr>
    </w:lvl>
    <w:lvl w:ilvl="7" w:tplc="78AAB186">
      <w:start w:val="1"/>
      <w:numFmt w:val="bullet"/>
      <w:lvlText w:val="•"/>
      <w:lvlJc w:val="left"/>
      <w:pPr>
        <w:tabs>
          <w:tab w:val="num" w:pos="5760"/>
        </w:tabs>
        <w:ind w:left="5760" w:hanging="360"/>
      </w:pPr>
      <w:rPr>
        <w:rFonts w:ascii="Arial" w:hAnsi="Arial" w:cs="Times New Roman" w:hint="default"/>
      </w:rPr>
    </w:lvl>
    <w:lvl w:ilvl="8" w:tplc="077A3A6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A8D422B"/>
    <w:multiLevelType w:val="hybridMultilevel"/>
    <w:tmpl w:val="35BE3B62"/>
    <w:lvl w:ilvl="0" w:tplc="930EEC3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896E17"/>
    <w:multiLevelType w:val="multilevel"/>
    <w:tmpl w:val="7812ECA8"/>
    <w:lvl w:ilvl="0">
      <w:start w:val="1"/>
      <w:numFmt w:val="lowerRoman"/>
      <w:lvlText w:val="%1."/>
      <w:lvlJc w:val="right"/>
      <w:pPr>
        <w:tabs>
          <w:tab w:val="num" w:pos="720"/>
        </w:tabs>
        <w:ind w:left="720" w:hanging="360"/>
      </w:pPr>
      <w:rPr>
        <w:rFonts w:cs="Times New Roman"/>
      </w:rPr>
    </w:lvl>
    <w:lvl w:ilvl="1">
      <w:start w:val="1"/>
      <w:numFmt w:val="lowerRoman"/>
      <w:lvlText w:val="%2."/>
      <w:lvlJc w:val="right"/>
      <w:pPr>
        <w:tabs>
          <w:tab w:val="num" w:pos="1440"/>
        </w:tabs>
        <w:ind w:left="1440" w:hanging="360"/>
      </w:pPr>
      <w:rPr>
        <w:rFonts w:cs="Times New Roman"/>
      </w:rPr>
    </w:lvl>
    <w:lvl w:ilvl="2">
      <w:start w:val="1"/>
      <w:numFmt w:val="lowerRoman"/>
      <w:lvlText w:val="%3."/>
      <w:lvlJc w:val="right"/>
      <w:pPr>
        <w:tabs>
          <w:tab w:val="num" w:pos="2160"/>
        </w:tabs>
        <w:ind w:left="2160" w:hanging="360"/>
      </w:pPr>
      <w:rPr>
        <w:rFonts w:cs="Times New Roman"/>
      </w:rPr>
    </w:lvl>
    <w:lvl w:ilvl="3">
      <w:start w:val="1"/>
      <w:numFmt w:val="lowerRoman"/>
      <w:lvlText w:val="%4."/>
      <w:lvlJc w:val="right"/>
      <w:pPr>
        <w:tabs>
          <w:tab w:val="num" w:pos="2880"/>
        </w:tabs>
        <w:ind w:left="2880" w:hanging="360"/>
      </w:pPr>
      <w:rPr>
        <w:rFonts w:cs="Times New Roman"/>
      </w:rPr>
    </w:lvl>
    <w:lvl w:ilvl="4">
      <w:start w:val="1"/>
      <w:numFmt w:val="lowerRoman"/>
      <w:lvlText w:val="%5."/>
      <w:lvlJc w:val="right"/>
      <w:pPr>
        <w:tabs>
          <w:tab w:val="num" w:pos="3600"/>
        </w:tabs>
        <w:ind w:left="3600" w:hanging="360"/>
      </w:pPr>
      <w:rPr>
        <w:rFonts w:cs="Times New Roman"/>
      </w:rPr>
    </w:lvl>
    <w:lvl w:ilvl="5">
      <w:start w:val="1"/>
      <w:numFmt w:val="lowerRoman"/>
      <w:lvlText w:val="%6."/>
      <w:lvlJc w:val="right"/>
      <w:pPr>
        <w:tabs>
          <w:tab w:val="num" w:pos="4320"/>
        </w:tabs>
        <w:ind w:left="4320" w:hanging="360"/>
      </w:pPr>
      <w:rPr>
        <w:rFonts w:cs="Times New Roman"/>
      </w:rPr>
    </w:lvl>
    <w:lvl w:ilvl="6">
      <w:start w:val="1"/>
      <w:numFmt w:val="lowerRoman"/>
      <w:lvlText w:val="%7."/>
      <w:lvlJc w:val="right"/>
      <w:pPr>
        <w:tabs>
          <w:tab w:val="num" w:pos="5040"/>
        </w:tabs>
        <w:ind w:left="5040" w:hanging="360"/>
      </w:pPr>
      <w:rPr>
        <w:rFonts w:cs="Times New Roman"/>
      </w:rPr>
    </w:lvl>
    <w:lvl w:ilvl="7">
      <w:start w:val="1"/>
      <w:numFmt w:val="lowerRoman"/>
      <w:lvlText w:val="%8."/>
      <w:lvlJc w:val="right"/>
      <w:pPr>
        <w:tabs>
          <w:tab w:val="num" w:pos="5760"/>
        </w:tabs>
        <w:ind w:left="5760" w:hanging="360"/>
      </w:pPr>
      <w:rPr>
        <w:rFonts w:cs="Times New Roman"/>
      </w:rPr>
    </w:lvl>
    <w:lvl w:ilvl="8">
      <w:start w:val="1"/>
      <w:numFmt w:val="lowerRoman"/>
      <w:lvlText w:val="%9."/>
      <w:lvlJc w:val="right"/>
      <w:pPr>
        <w:tabs>
          <w:tab w:val="num" w:pos="6480"/>
        </w:tabs>
        <w:ind w:left="6480" w:hanging="360"/>
      </w:pPr>
      <w:rPr>
        <w:rFonts w:cs="Times New Roman"/>
      </w:rPr>
    </w:lvl>
  </w:abstractNum>
  <w:abstractNum w:abstractNumId="18" w15:restartNumberingAfterBreak="0">
    <w:nsid w:val="45BA4333"/>
    <w:multiLevelType w:val="hybridMultilevel"/>
    <w:tmpl w:val="75C0CAFA"/>
    <w:lvl w:ilvl="0" w:tplc="5E14B1FA">
      <w:start w:val="1"/>
      <w:numFmt w:val="bullet"/>
      <w:lvlText w:val=""/>
      <w:lvlPicBulletId w:val="0"/>
      <w:lvlJc w:val="left"/>
      <w:pPr>
        <w:tabs>
          <w:tab w:val="num" w:pos="720"/>
        </w:tabs>
        <w:ind w:left="720" w:hanging="360"/>
      </w:pPr>
      <w:rPr>
        <w:rFonts w:ascii="Symbol" w:hAnsi="Symbol" w:hint="default"/>
      </w:rPr>
    </w:lvl>
    <w:lvl w:ilvl="1" w:tplc="33D615E0">
      <w:start w:val="49"/>
      <w:numFmt w:val="bullet"/>
      <w:lvlText w:val="−"/>
      <w:lvlJc w:val="left"/>
      <w:pPr>
        <w:tabs>
          <w:tab w:val="num" w:pos="1440"/>
        </w:tabs>
        <w:ind w:left="1440" w:hanging="360"/>
      </w:pPr>
      <w:rPr>
        <w:rFonts w:ascii="Calibre Regular" w:hAnsi="Calibre Regular" w:hint="default"/>
      </w:rPr>
    </w:lvl>
    <w:lvl w:ilvl="2" w:tplc="A8A8C4DC" w:tentative="1">
      <w:start w:val="1"/>
      <w:numFmt w:val="bullet"/>
      <w:lvlText w:val=""/>
      <w:lvlPicBulletId w:val="0"/>
      <w:lvlJc w:val="left"/>
      <w:pPr>
        <w:tabs>
          <w:tab w:val="num" w:pos="2160"/>
        </w:tabs>
        <w:ind w:left="2160" w:hanging="360"/>
      </w:pPr>
      <w:rPr>
        <w:rFonts w:ascii="Symbol" w:hAnsi="Symbol" w:hint="default"/>
      </w:rPr>
    </w:lvl>
    <w:lvl w:ilvl="3" w:tplc="A86E2B0C" w:tentative="1">
      <w:start w:val="1"/>
      <w:numFmt w:val="bullet"/>
      <w:lvlText w:val=""/>
      <w:lvlPicBulletId w:val="0"/>
      <w:lvlJc w:val="left"/>
      <w:pPr>
        <w:tabs>
          <w:tab w:val="num" w:pos="2880"/>
        </w:tabs>
        <w:ind w:left="2880" w:hanging="360"/>
      </w:pPr>
      <w:rPr>
        <w:rFonts w:ascii="Symbol" w:hAnsi="Symbol" w:hint="default"/>
      </w:rPr>
    </w:lvl>
    <w:lvl w:ilvl="4" w:tplc="C9D6C85E" w:tentative="1">
      <w:start w:val="1"/>
      <w:numFmt w:val="bullet"/>
      <w:lvlText w:val=""/>
      <w:lvlPicBulletId w:val="0"/>
      <w:lvlJc w:val="left"/>
      <w:pPr>
        <w:tabs>
          <w:tab w:val="num" w:pos="3600"/>
        </w:tabs>
        <w:ind w:left="3600" w:hanging="360"/>
      </w:pPr>
      <w:rPr>
        <w:rFonts w:ascii="Symbol" w:hAnsi="Symbol" w:hint="default"/>
      </w:rPr>
    </w:lvl>
    <w:lvl w:ilvl="5" w:tplc="7BACED22" w:tentative="1">
      <w:start w:val="1"/>
      <w:numFmt w:val="bullet"/>
      <w:lvlText w:val=""/>
      <w:lvlPicBulletId w:val="0"/>
      <w:lvlJc w:val="left"/>
      <w:pPr>
        <w:tabs>
          <w:tab w:val="num" w:pos="4320"/>
        </w:tabs>
        <w:ind w:left="4320" w:hanging="360"/>
      </w:pPr>
      <w:rPr>
        <w:rFonts w:ascii="Symbol" w:hAnsi="Symbol" w:hint="default"/>
      </w:rPr>
    </w:lvl>
    <w:lvl w:ilvl="6" w:tplc="CFD22788" w:tentative="1">
      <w:start w:val="1"/>
      <w:numFmt w:val="bullet"/>
      <w:lvlText w:val=""/>
      <w:lvlPicBulletId w:val="0"/>
      <w:lvlJc w:val="left"/>
      <w:pPr>
        <w:tabs>
          <w:tab w:val="num" w:pos="5040"/>
        </w:tabs>
        <w:ind w:left="5040" w:hanging="360"/>
      </w:pPr>
      <w:rPr>
        <w:rFonts w:ascii="Symbol" w:hAnsi="Symbol" w:hint="default"/>
      </w:rPr>
    </w:lvl>
    <w:lvl w:ilvl="7" w:tplc="02D635FE" w:tentative="1">
      <w:start w:val="1"/>
      <w:numFmt w:val="bullet"/>
      <w:lvlText w:val=""/>
      <w:lvlPicBulletId w:val="0"/>
      <w:lvlJc w:val="left"/>
      <w:pPr>
        <w:tabs>
          <w:tab w:val="num" w:pos="5760"/>
        </w:tabs>
        <w:ind w:left="5760" w:hanging="360"/>
      </w:pPr>
      <w:rPr>
        <w:rFonts w:ascii="Symbol" w:hAnsi="Symbol" w:hint="default"/>
      </w:rPr>
    </w:lvl>
    <w:lvl w:ilvl="8" w:tplc="BE8CB1E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4A126668"/>
    <w:multiLevelType w:val="hybridMultilevel"/>
    <w:tmpl w:val="42227802"/>
    <w:lvl w:ilvl="0" w:tplc="E0CECD6C">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0"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0E87A53"/>
    <w:multiLevelType w:val="hybridMultilevel"/>
    <w:tmpl w:val="366AE404"/>
    <w:lvl w:ilvl="0" w:tplc="02E44004">
      <w:start w:val="1"/>
      <w:numFmt w:val="bullet"/>
      <w:lvlText w:val=""/>
      <w:lvlPicBulletId w:val="0"/>
      <w:lvlJc w:val="left"/>
      <w:pPr>
        <w:tabs>
          <w:tab w:val="num" w:pos="720"/>
        </w:tabs>
        <w:ind w:left="720" w:hanging="360"/>
      </w:pPr>
      <w:rPr>
        <w:rFonts w:ascii="Symbol" w:hAnsi="Symbol" w:hint="default"/>
      </w:rPr>
    </w:lvl>
    <w:lvl w:ilvl="1" w:tplc="3C4EC9F0">
      <w:start w:val="49"/>
      <w:numFmt w:val="bullet"/>
      <w:lvlText w:val="−"/>
      <w:lvlJc w:val="left"/>
      <w:pPr>
        <w:tabs>
          <w:tab w:val="num" w:pos="1440"/>
        </w:tabs>
        <w:ind w:left="1440" w:hanging="360"/>
      </w:pPr>
      <w:rPr>
        <w:rFonts w:ascii="Calibre Regular" w:hAnsi="Calibre Regular" w:hint="default"/>
      </w:rPr>
    </w:lvl>
    <w:lvl w:ilvl="2" w:tplc="92680D0E" w:tentative="1">
      <w:start w:val="1"/>
      <w:numFmt w:val="bullet"/>
      <w:lvlText w:val=""/>
      <w:lvlPicBulletId w:val="0"/>
      <w:lvlJc w:val="left"/>
      <w:pPr>
        <w:tabs>
          <w:tab w:val="num" w:pos="2160"/>
        </w:tabs>
        <w:ind w:left="2160" w:hanging="360"/>
      </w:pPr>
      <w:rPr>
        <w:rFonts w:ascii="Symbol" w:hAnsi="Symbol" w:hint="default"/>
      </w:rPr>
    </w:lvl>
    <w:lvl w:ilvl="3" w:tplc="4C5CE656" w:tentative="1">
      <w:start w:val="1"/>
      <w:numFmt w:val="bullet"/>
      <w:lvlText w:val=""/>
      <w:lvlPicBulletId w:val="0"/>
      <w:lvlJc w:val="left"/>
      <w:pPr>
        <w:tabs>
          <w:tab w:val="num" w:pos="2880"/>
        </w:tabs>
        <w:ind w:left="2880" w:hanging="360"/>
      </w:pPr>
      <w:rPr>
        <w:rFonts w:ascii="Symbol" w:hAnsi="Symbol" w:hint="default"/>
      </w:rPr>
    </w:lvl>
    <w:lvl w:ilvl="4" w:tplc="38B27AF8" w:tentative="1">
      <w:start w:val="1"/>
      <w:numFmt w:val="bullet"/>
      <w:lvlText w:val=""/>
      <w:lvlPicBulletId w:val="0"/>
      <w:lvlJc w:val="left"/>
      <w:pPr>
        <w:tabs>
          <w:tab w:val="num" w:pos="3600"/>
        </w:tabs>
        <w:ind w:left="3600" w:hanging="360"/>
      </w:pPr>
      <w:rPr>
        <w:rFonts w:ascii="Symbol" w:hAnsi="Symbol" w:hint="default"/>
      </w:rPr>
    </w:lvl>
    <w:lvl w:ilvl="5" w:tplc="EDB8453C" w:tentative="1">
      <w:start w:val="1"/>
      <w:numFmt w:val="bullet"/>
      <w:lvlText w:val=""/>
      <w:lvlPicBulletId w:val="0"/>
      <w:lvlJc w:val="left"/>
      <w:pPr>
        <w:tabs>
          <w:tab w:val="num" w:pos="4320"/>
        </w:tabs>
        <w:ind w:left="4320" w:hanging="360"/>
      </w:pPr>
      <w:rPr>
        <w:rFonts w:ascii="Symbol" w:hAnsi="Symbol" w:hint="default"/>
      </w:rPr>
    </w:lvl>
    <w:lvl w:ilvl="6" w:tplc="89A0600E" w:tentative="1">
      <w:start w:val="1"/>
      <w:numFmt w:val="bullet"/>
      <w:lvlText w:val=""/>
      <w:lvlPicBulletId w:val="0"/>
      <w:lvlJc w:val="left"/>
      <w:pPr>
        <w:tabs>
          <w:tab w:val="num" w:pos="5040"/>
        </w:tabs>
        <w:ind w:left="5040" w:hanging="360"/>
      </w:pPr>
      <w:rPr>
        <w:rFonts w:ascii="Symbol" w:hAnsi="Symbol" w:hint="default"/>
      </w:rPr>
    </w:lvl>
    <w:lvl w:ilvl="7" w:tplc="85CAF51E" w:tentative="1">
      <w:start w:val="1"/>
      <w:numFmt w:val="bullet"/>
      <w:lvlText w:val=""/>
      <w:lvlPicBulletId w:val="0"/>
      <w:lvlJc w:val="left"/>
      <w:pPr>
        <w:tabs>
          <w:tab w:val="num" w:pos="5760"/>
        </w:tabs>
        <w:ind w:left="5760" w:hanging="360"/>
      </w:pPr>
      <w:rPr>
        <w:rFonts w:ascii="Symbol" w:hAnsi="Symbol" w:hint="default"/>
      </w:rPr>
    </w:lvl>
    <w:lvl w:ilvl="8" w:tplc="19040014"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630F1468"/>
    <w:multiLevelType w:val="hybridMultilevel"/>
    <w:tmpl w:val="95CC288C"/>
    <w:lvl w:ilvl="0" w:tplc="9146B7FA">
      <w:start w:val="1"/>
      <w:numFmt w:val="decimal"/>
      <w:lvlText w:val="%1)"/>
      <w:lvlJc w:val="left"/>
      <w:pPr>
        <w:ind w:left="720" w:hanging="360"/>
      </w:pPr>
      <w:rPr>
        <w:rFonts w:hint="default"/>
        <w:b w:val="0"/>
        <w:i/>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656A51"/>
    <w:multiLevelType w:val="hybridMultilevel"/>
    <w:tmpl w:val="70328AAA"/>
    <w:lvl w:ilvl="0" w:tplc="3528B7C4">
      <w:start w:val="1"/>
      <w:numFmt w:val="low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A2033C"/>
    <w:multiLevelType w:val="hybridMultilevel"/>
    <w:tmpl w:val="5128CB2E"/>
    <w:lvl w:ilvl="0" w:tplc="3FB2EDF4">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64878D9"/>
    <w:multiLevelType w:val="hybridMultilevel"/>
    <w:tmpl w:val="910276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5"/>
  </w:num>
  <w:num w:numId="3">
    <w:abstractNumId w:val="16"/>
    <w:lvlOverride w:ilvl="0">
      <w:startOverride w:val="1"/>
    </w:lvlOverride>
  </w:num>
  <w:num w:numId="4">
    <w:abstractNumId w:val="29"/>
    <w:lvlOverride w:ilvl="0">
      <w:startOverride w:val="1"/>
    </w:lvlOverride>
  </w:num>
  <w:num w:numId="5">
    <w:abstractNumId w:val="13"/>
  </w:num>
  <w:num w:numId="6">
    <w:abstractNumId w:val="30"/>
  </w:num>
  <w:num w:numId="7">
    <w:abstractNumId w:val="10"/>
  </w:num>
  <w:num w:numId="8">
    <w:abstractNumId w:val="5"/>
  </w:num>
  <w:num w:numId="9">
    <w:abstractNumId w:val="5"/>
  </w:num>
  <w:num w:numId="10">
    <w:abstractNumId w:val="0"/>
  </w:num>
  <w:num w:numId="11">
    <w:abstractNumId w:val="5"/>
  </w:num>
  <w:num w:numId="12">
    <w:abstractNumId w:val="22"/>
  </w:num>
  <w:num w:numId="13">
    <w:abstractNumId w:val="1"/>
  </w:num>
  <w:num w:numId="14">
    <w:abstractNumId w:val="23"/>
  </w:num>
  <w:num w:numId="15">
    <w:abstractNumId w:val="20"/>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8"/>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7"/>
  </w:num>
  <w:num w:numId="22">
    <w:abstractNumId w:val="4"/>
  </w:num>
  <w:num w:numId="23">
    <w:abstractNumId w:val="24"/>
  </w:num>
  <w:num w:numId="24">
    <w:abstractNumId w:val="18"/>
  </w:num>
  <w:num w:numId="25">
    <w:abstractNumId w:val="2"/>
  </w:num>
  <w:num w:numId="26">
    <w:abstractNumId w:val="21"/>
  </w:num>
  <w:num w:numId="27">
    <w:abstractNumId w:val="12"/>
  </w:num>
  <w:num w:numId="28">
    <w:abstractNumId w:val="28"/>
  </w:num>
  <w:num w:numId="29">
    <w:abstractNumId w:val="9"/>
  </w:num>
  <w:num w:numId="30">
    <w:abstractNumId w:val="19"/>
  </w:num>
  <w:num w:numId="31">
    <w:abstractNumId w:val="26"/>
  </w:num>
  <w:num w:numId="32">
    <w:abstractNumId w:val="7"/>
  </w:num>
  <w:num w:numId="33">
    <w:abstractNumId w:val="25"/>
  </w:num>
  <w:num w:numId="34">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3A2"/>
    <w:rsid w:val="000001B6"/>
    <w:rsid w:val="000003F7"/>
    <w:rsid w:val="000004CA"/>
    <w:rsid w:val="00000515"/>
    <w:rsid w:val="00000ECA"/>
    <w:rsid w:val="00000F7F"/>
    <w:rsid w:val="00001375"/>
    <w:rsid w:val="00001F79"/>
    <w:rsid w:val="00001FC3"/>
    <w:rsid w:val="00002375"/>
    <w:rsid w:val="0000270A"/>
    <w:rsid w:val="00002A8E"/>
    <w:rsid w:val="00002D51"/>
    <w:rsid w:val="00003131"/>
    <w:rsid w:val="000037FB"/>
    <w:rsid w:val="00003EF4"/>
    <w:rsid w:val="0000403F"/>
    <w:rsid w:val="00004885"/>
    <w:rsid w:val="00004D8C"/>
    <w:rsid w:val="00004DCB"/>
    <w:rsid w:val="000051F0"/>
    <w:rsid w:val="0000553B"/>
    <w:rsid w:val="00005BE1"/>
    <w:rsid w:val="000063BC"/>
    <w:rsid w:val="00006780"/>
    <w:rsid w:val="00006835"/>
    <w:rsid w:val="00006C7A"/>
    <w:rsid w:val="0000738D"/>
    <w:rsid w:val="00007495"/>
    <w:rsid w:val="0000792C"/>
    <w:rsid w:val="00007B4B"/>
    <w:rsid w:val="000101EF"/>
    <w:rsid w:val="00010E97"/>
    <w:rsid w:val="00010FD1"/>
    <w:rsid w:val="0001117C"/>
    <w:rsid w:val="000124D1"/>
    <w:rsid w:val="000127A1"/>
    <w:rsid w:val="00012D57"/>
    <w:rsid w:val="0001321B"/>
    <w:rsid w:val="0001328A"/>
    <w:rsid w:val="000137BA"/>
    <w:rsid w:val="00013B63"/>
    <w:rsid w:val="00013F64"/>
    <w:rsid w:val="000141F0"/>
    <w:rsid w:val="00014E0E"/>
    <w:rsid w:val="00015BCB"/>
    <w:rsid w:val="00015CED"/>
    <w:rsid w:val="000160EB"/>
    <w:rsid w:val="000162B2"/>
    <w:rsid w:val="0001638C"/>
    <w:rsid w:val="0001645D"/>
    <w:rsid w:val="000164BB"/>
    <w:rsid w:val="000167A6"/>
    <w:rsid w:val="00016DCE"/>
    <w:rsid w:val="00017309"/>
    <w:rsid w:val="0002002A"/>
    <w:rsid w:val="000205C1"/>
    <w:rsid w:val="000207DF"/>
    <w:rsid w:val="0002085F"/>
    <w:rsid w:val="00020B50"/>
    <w:rsid w:val="00020D61"/>
    <w:rsid w:val="00020DDB"/>
    <w:rsid w:val="00021001"/>
    <w:rsid w:val="0002113C"/>
    <w:rsid w:val="0002130A"/>
    <w:rsid w:val="00021911"/>
    <w:rsid w:val="00021C67"/>
    <w:rsid w:val="00021DEC"/>
    <w:rsid w:val="000221EB"/>
    <w:rsid w:val="000222F7"/>
    <w:rsid w:val="00023C29"/>
    <w:rsid w:val="00024AE6"/>
    <w:rsid w:val="00024D64"/>
    <w:rsid w:val="00024E37"/>
    <w:rsid w:val="0002506A"/>
    <w:rsid w:val="000255A1"/>
    <w:rsid w:val="000258DD"/>
    <w:rsid w:val="0002591B"/>
    <w:rsid w:val="00025B86"/>
    <w:rsid w:val="000266AE"/>
    <w:rsid w:val="00026847"/>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5F5"/>
    <w:rsid w:val="00032A0C"/>
    <w:rsid w:val="000344A6"/>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94F"/>
    <w:rsid w:val="00051135"/>
    <w:rsid w:val="000515F7"/>
    <w:rsid w:val="0005201C"/>
    <w:rsid w:val="0005241E"/>
    <w:rsid w:val="0005291A"/>
    <w:rsid w:val="00052AE3"/>
    <w:rsid w:val="000531A8"/>
    <w:rsid w:val="000532C1"/>
    <w:rsid w:val="000534E6"/>
    <w:rsid w:val="000535E3"/>
    <w:rsid w:val="00053849"/>
    <w:rsid w:val="00053A47"/>
    <w:rsid w:val="0005456E"/>
    <w:rsid w:val="00054ACE"/>
    <w:rsid w:val="00054AE4"/>
    <w:rsid w:val="00054DAB"/>
    <w:rsid w:val="00054F19"/>
    <w:rsid w:val="0005504C"/>
    <w:rsid w:val="00055873"/>
    <w:rsid w:val="00055B28"/>
    <w:rsid w:val="00055B8E"/>
    <w:rsid w:val="00055E96"/>
    <w:rsid w:val="0005602E"/>
    <w:rsid w:val="00056057"/>
    <w:rsid w:val="000572A7"/>
    <w:rsid w:val="000572AE"/>
    <w:rsid w:val="00057388"/>
    <w:rsid w:val="00057B42"/>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430"/>
    <w:rsid w:val="0007162A"/>
    <w:rsid w:val="000716FB"/>
    <w:rsid w:val="00072E75"/>
    <w:rsid w:val="00072EFA"/>
    <w:rsid w:val="00072FF7"/>
    <w:rsid w:val="0007337F"/>
    <w:rsid w:val="00073785"/>
    <w:rsid w:val="00073974"/>
    <w:rsid w:val="00073F51"/>
    <w:rsid w:val="000741B3"/>
    <w:rsid w:val="00074375"/>
    <w:rsid w:val="000743A0"/>
    <w:rsid w:val="00074A9E"/>
    <w:rsid w:val="00074BF5"/>
    <w:rsid w:val="000752CD"/>
    <w:rsid w:val="00075680"/>
    <w:rsid w:val="00075999"/>
    <w:rsid w:val="00075AB6"/>
    <w:rsid w:val="00076408"/>
    <w:rsid w:val="00076608"/>
    <w:rsid w:val="00076C6C"/>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4D3C"/>
    <w:rsid w:val="00085239"/>
    <w:rsid w:val="00085DA3"/>
    <w:rsid w:val="00085F08"/>
    <w:rsid w:val="000862BA"/>
    <w:rsid w:val="000862F6"/>
    <w:rsid w:val="00086B50"/>
    <w:rsid w:val="00086C4D"/>
    <w:rsid w:val="00087350"/>
    <w:rsid w:val="0008760B"/>
    <w:rsid w:val="0008782D"/>
    <w:rsid w:val="00087E29"/>
    <w:rsid w:val="0009037D"/>
    <w:rsid w:val="00090394"/>
    <w:rsid w:val="00090573"/>
    <w:rsid w:val="00091C98"/>
    <w:rsid w:val="000921E3"/>
    <w:rsid w:val="00092A3D"/>
    <w:rsid w:val="000931C3"/>
    <w:rsid w:val="00093566"/>
    <w:rsid w:val="00093F75"/>
    <w:rsid w:val="000941ED"/>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0DE"/>
    <w:rsid w:val="000A3132"/>
    <w:rsid w:val="000A31F7"/>
    <w:rsid w:val="000A3ACB"/>
    <w:rsid w:val="000A44E5"/>
    <w:rsid w:val="000A49DE"/>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56B"/>
    <w:rsid w:val="000B32D4"/>
    <w:rsid w:val="000B38DA"/>
    <w:rsid w:val="000B3F37"/>
    <w:rsid w:val="000B4788"/>
    <w:rsid w:val="000B49D7"/>
    <w:rsid w:val="000B546F"/>
    <w:rsid w:val="000B5589"/>
    <w:rsid w:val="000B6030"/>
    <w:rsid w:val="000B65BE"/>
    <w:rsid w:val="000B6BDF"/>
    <w:rsid w:val="000B71B6"/>
    <w:rsid w:val="000B7B2B"/>
    <w:rsid w:val="000B7D5E"/>
    <w:rsid w:val="000C0094"/>
    <w:rsid w:val="000C133A"/>
    <w:rsid w:val="000C1545"/>
    <w:rsid w:val="000C1DBD"/>
    <w:rsid w:val="000C240A"/>
    <w:rsid w:val="000C28D4"/>
    <w:rsid w:val="000C2DE1"/>
    <w:rsid w:val="000C2E7E"/>
    <w:rsid w:val="000C393F"/>
    <w:rsid w:val="000C4065"/>
    <w:rsid w:val="000C4137"/>
    <w:rsid w:val="000C4538"/>
    <w:rsid w:val="000C4C76"/>
    <w:rsid w:val="000C5759"/>
    <w:rsid w:val="000C5C2C"/>
    <w:rsid w:val="000C5E7D"/>
    <w:rsid w:val="000C673C"/>
    <w:rsid w:val="000C69F8"/>
    <w:rsid w:val="000C6A01"/>
    <w:rsid w:val="000C6C9C"/>
    <w:rsid w:val="000C71D9"/>
    <w:rsid w:val="000D0153"/>
    <w:rsid w:val="000D037E"/>
    <w:rsid w:val="000D0A0F"/>
    <w:rsid w:val="000D0AB8"/>
    <w:rsid w:val="000D0BCC"/>
    <w:rsid w:val="000D0F9A"/>
    <w:rsid w:val="000D10A8"/>
    <w:rsid w:val="000D148D"/>
    <w:rsid w:val="000D14EB"/>
    <w:rsid w:val="000D1610"/>
    <w:rsid w:val="000D206C"/>
    <w:rsid w:val="000D2185"/>
    <w:rsid w:val="000D22B6"/>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408"/>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EA9"/>
    <w:rsid w:val="000E3F84"/>
    <w:rsid w:val="000E40C3"/>
    <w:rsid w:val="000E4C9B"/>
    <w:rsid w:val="000E4D01"/>
    <w:rsid w:val="000E5830"/>
    <w:rsid w:val="000E5C4E"/>
    <w:rsid w:val="000E5CA5"/>
    <w:rsid w:val="000E5E3A"/>
    <w:rsid w:val="000E65A7"/>
    <w:rsid w:val="000E6635"/>
    <w:rsid w:val="000E6BAF"/>
    <w:rsid w:val="000E6EED"/>
    <w:rsid w:val="000E6F62"/>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B83"/>
    <w:rsid w:val="000F2CA6"/>
    <w:rsid w:val="000F2D09"/>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9DA"/>
    <w:rsid w:val="00102E56"/>
    <w:rsid w:val="00103658"/>
    <w:rsid w:val="0010366C"/>
    <w:rsid w:val="00104058"/>
    <w:rsid w:val="0010405D"/>
    <w:rsid w:val="00104228"/>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296"/>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1EA"/>
    <w:rsid w:val="001252FE"/>
    <w:rsid w:val="00125414"/>
    <w:rsid w:val="001255A6"/>
    <w:rsid w:val="00125D34"/>
    <w:rsid w:val="00126008"/>
    <w:rsid w:val="0012636F"/>
    <w:rsid w:val="001268D1"/>
    <w:rsid w:val="00126ABB"/>
    <w:rsid w:val="001274AC"/>
    <w:rsid w:val="001275E6"/>
    <w:rsid w:val="001277BA"/>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CAB"/>
    <w:rsid w:val="00133EBD"/>
    <w:rsid w:val="0013466A"/>
    <w:rsid w:val="00135015"/>
    <w:rsid w:val="00135095"/>
    <w:rsid w:val="00135517"/>
    <w:rsid w:val="00135829"/>
    <w:rsid w:val="00135884"/>
    <w:rsid w:val="001358A7"/>
    <w:rsid w:val="001358C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D7"/>
    <w:rsid w:val="00146577"/>
    <w:rsid w:val="00146773"/>
    <w:rsid w:val="001472F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6008F"/>
    <w:rsid w:val="0016019C"/>
    <w:rsid w:val="001601C7"/>
    <w:rsid w:val="001602C2"/>
    <w:rsid w:val="00160674"/>
    <w:rsid w:val="00160786"/>
    <w:rsid w:val="00162262"/>
    <w:rsid w:val="001623A3"/>
    <w:rsid w:val="00162BD5"/>
    <w:rsid w:val="00162CF1"/>
    <w:rsid w:val="00162F82"/>
    <w:rsid w:val="001630E4"/>
    <w:rsid w:val="001632F3"/>
    <w:rsid w:val="0016368F"/>
    <w:rsid w:val="001639BC"/>
    <w:rsid w:val="00163AFC"/>
    <w:rsid w:val="00163C9A"/>
    <w:rsid w:val="00164646"/>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519"/>
    <w:rsid w:val="001706E4"/>
    <w:rsid w:val="001708D0"/>
    <w:rsid w:val="00170E05"/>
    <w:rsid w:val="00171661"/>
    <w:rsid w:val="00171B5E"/>
    <w:rsid w:val="00171BC2"/>
    <w:rsid w:val="00171D7E"/>
    <w:rsid w:val="00171E38"/>
    <w:rsid w:val="00171F14"/>
    <w:rsid w:val="00171F1C"/>
    <w:rsid w:val="00171F92"/>
    <w:rsid w:val="001729E1"/>
    <w:rsid w:val="00172B61"/>
    <w:rsid w:val="00172C20"/>
    <w:rsid w:val="001734AF"/>
    <w:rsid w:val="001738A5"/>
    <w:rsid w:val="00173A00"/>
    <w:rsid w:val="00173D38"/>
    <w:rsid w:val="00174DDB"/>
    <w:rsid w:val="00175009"/>
    <w:rsid w:val="001751E9"/>
    <w:rsid w:val="001752EC"/>
    <w:rsid w:val="0017548A"/>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8FF"/>
    <w:rsid w:val="00180D96"/>
    <w:rsid w:val="00180E60"/>
    <w:rsid w:val="001817BA"/>
    <w:rsid w:val="00181B3A"/>
    <w:rsid w:val="001820B2"/>
    <w:rsid w:val="001821E9"/>
    <w:rsid w:val="00182404"/>
    <w:rsid w:val="0018246F"/>
    <w:rsid w:val="00182718"/>
    <w:rsid w:val="00182FBF"/>
    <w:rsid w:val="001836DF"/>
    <w:rsid w:val="00183CB7"/>
    <w:rsid w:val="00183CC6"/>
    <w:rsid w:val="00183F11"/>
    <w:rsid w:val="001840F5"/>
    <w:rsid w:val="00184A29"/>
    <w:rsid w:val="00184CD1"/>
    <w:rsid w:val="00184DAB"/>
    <w:rsid w:val="00184F51"/>
    <w:rsid w:val="00185257"/>
    <w:rsid w:val="00185E59"/>
    <w:rsid w:val="00185F10"/>
    <w:rsid w:val="00185FDA"/>
    <w:rsid w:val="00186286"/>
    <w:rsid w:val="00186395"/>
    <w:rsid w:val="001863E3"/>
    <w:rsid w:val="0018695F"/>
    <w:rsid w:val="00186B4D"/>
    <w:rsid w:val="001870C7"/>
    <w:rsid w:val="0018767B"/>
    <w:rsid w:val="001908C5"/>
    <w:rsid w:val="00190927"/>
    <w:rsid w:val="00190BD5"/>
    <w:rsid w:val="00190C5A"/>
    <w:rsid w:val="00191727"/>
    <w:rsid w:val="00191EBF"/>
    <w:rsid w:val="00191FD9"/>
    <w:rsid w:val="00192338"/>
    <w:rsid w:val="00192589"/>
    <w:rsid w:val="001925E5"/>
    <w:rsid w:val="0019279E"/>
    <w:rsid w:val="001929F7"/>
    <w:rsid w:val="00193987"/>
    <w:rsid w:val="00194955"/>
    <w:rsid w:val="0019573B"/>
    <w:rsid w:val="0019592C"/>
    <w:rsid w:val="00195A69"/>
    <w:rsid w:val="00196085"/>
    <w:rsid w:val="00196700"/>
    <w:rsid w:val="00196B90"/>
    <w:rsid w:val="00196DE8"/>
    <w:rsid w:val="00196FF4"/>
    <w:rsid w:val="0019734F"/>
    <w:rsid w:val="001A0303"/>
    <w:rsid w:val="001A0676"/>
    <w:rsid w:val="001A067A"/>
    <w:rsid w:val="001A06C8"/>
    <w:rsid w:val="001A1337"/>
    <w:rsid w:val="001A2939"/>
    <w:rsid w:val="001A2FD5"/>
    <w:rsid w:val="001A3037"/>
    <w:rsid w:val="001A30FB"/>
    <w:rsid w:val="001A36CF"/>
    <w:rsid w:val="001A378F"/>
    <w:rsid w:val="001A3974"/>
    <w:rsid w:val="001A3F0F"/>
    <w:rsid w:val="001A3FA5"/>
    <w:rsid w:val="001A4EDF"/>
    <w:rsid w:val="001A6164"/>
    <w:rsid w:val="001A61A0"/>
    <w:rsid w:val="001A6AFE"/>
    <w:rsid w:val="001A6E27"/>
    <w:rsid w:val="001A706D"/>
    <w:rsid w:val="001A71EB"/>
    <w:rsid w:val="001A72EE"/>
    <w:rsid w:val="001A73C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E53"/>
    <w:rsid w:val="001C211D"/>
    <w:rsid w:val="001C2A8B"/>
    <w:rsid w:val="001C2FD6"/>
    <w:rsid w:val="001C3434"/>
    <w:rsid w:val="001C3474"/>
    <w:rsid w:val="001C3DC6"/>
    <w:rsid w:val="001C3E02"/>
    <w:rsid w:val="001C4A39"/>
    <w:rsid w:val="001C4F5F"/>
    <w:rsid w:val="001C54B8"/>
    <w:rsid w:val="001C589B"/>
    <w:rsid w:val="001C58A6"/>
    <w:rsid w:val="001C5BC8"/>
    <w:rsid w:val="001C5DBB"/>
    <w:rsid w:val="001C5F1F"/>
    <w:rsid w:val="001C5F88"/>
    <w:rsid w:val="001C6182"/>
    <w:rsid w:val="001C619C"/>
    <w:rsid w:val="001C64B1"/>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679"/>
    <w:rsid w:val="001D4969"/>
    <w:rsid w:val="001D4AF0"/>
    <w:rsid w:val="001D4C20"/>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0C0"/>
    <w:rsid w:val="001E420B"/>
    <w:rsid w:val="001E4704"/>
    <w:rsid w:val="001E5BB2"/>
    <w:rsid w:val="001E5D1F"/>
    <w:rsid w:val="001E6313"/>
    <w:rsid w:val="001E6870"/>
    <w:rsid w:val="001E6BDA"/>
    <w:rsid w:val="001E6C1B"/>
    <w:rsid w:val="001E719A"/>
    <w:rsid w:val="001E750C"/>
    <w:rsid w:val="001E7A8F"/>
    <w:rsid w:val="001F020C"/>
    <w:rsid w:val="001F0546"/>
    <w:rsid w:val="001F092D"/>
    <w:rsid w:val="001F0DDF"/>
    <w:rsid w:val="001F18E2"/>
    <w:rsid w:val="001F1B1E"/>
    <w:rsid w:val="001F1BEA"/>
    <w:rsid w:val="001F1DFA"/>
    <w:rsid w:val="001F1E26"/>
    <w:rsid w:val="001F22A9"/>
    <w:rsid w:val="001F232E"/>
    <w:rsid w:val="001F26E9"/>
    <w:rsid w:val="001F2E08"/>
    <w:rsid w:val="001F33A0"/>
    <w:rsid w:val="001F35A8"/>
    <w:rsid w:val="001F39AB"/>
    <w:rsid w:val="001F45E8"/>
    <w:rsid w:val="001F4E57"/>
    <w:rsid w:val="001F5157"/>
    <w:rsid w:val="001F53A2"/>
    <w:rsid w:val="001F5B36"/>
    <w:rsid w:val="001F5C95"/>
    <w:rsid w:val="001F5C9E"/>
    <w:rsid w:val="001F5E73"/>
    <w:rsid w:val="001F5ED8"/>
    <w:rsid w:val="001F5F10"/>
    <w:rsid w:val="001F644E"/>
    <w:rsid w:val="001F6DCF"/>
    <w:rsid w:val="001F6E45"/>
    <w:rsid w:val="001F7317"/>
    <w:rsid w:val="001F798D"/>
    <w:rsid w:val="001F7DD6"/>
    <w:rsid w:val="002000F2"/>
    <w:rsid w:val="002000FC"/>
    <w:rsid w:val="0020087C"/>
    <w:rsid w:val="00200890"/>
    <w:rsid w:val="00200A92"/>
    <w:rsid w:val="00200BF9"/>
    <w:rsid w:val="0020142D"/>
    <w:rsid w:val="00201488"/>
    <w:rsid w:val="002016C0"/>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BF6"/>
    <w:rsid w:val="00206E5A"/>
    <w:rsid w:val="00207613"/>
    <w:rsid w:val="00207847"/>
    <w:rsid w:val="00207AF9"/>
    <w:rsid w:val="00207BB9"/>
    <w:rsid w:val="00207EB6"/>
    <w:rsid w:val="00210174"/>
    <w:rsid w:val="0021065B"/>
    <w:rsid w:val="002106C3"/>
    <w:rsid w:val="002109D5"/>
    <w:rsid w:val="00210A12"/>
    <w:rsid w:val="00210A2E"/>
    <w:rsid w:val="00210B05"/>
    <w:rsid w:val="00210C84"/>
    <w:rsid w:val="00210C91"/>
    <w:rsid w:val="00210F42"/>
    <w:rsid w:val="00211042"/>
    <w:rsid w:val="00211345"/>
    <w:rsid w:val="002114FA"/>
    <w:rsid w:val="00211D31"/>
    <w:rsid w:val="00211DD9"/>
    <w:rsid w:val="00211F19"/>
    <w:rsid w:val="00212816"/>
    <w:rsid w:val="002130BD"/>
    <w:rsid w:val="00213851"/>
    <w:rsid w:val="00213A62"/>
    <w:rsid w:val="00214315"/>
    <w:rsid w:val="00214E0D"/>
    <w:rsid w:val="0021512E"/>
    <w:rsid w:val="002152CA"/>
    <w:rsid w:val="0021586D"/>
    <w:rsid w:val="00215D76"/>
    <w:rsid w:val="00215D88"/>
    <w:rsid w:val="002162EA"/>
    <w:rsid w:val="002165F9"/>
    <w:rsid w:val="00216685"/>
    <w:rsid w:val="00216B17"/>
    <w:rsid w:val="00216BBF"/>
    <w:rsid w:val="00216D0D"/>
    <w:rsid w:val="00217135"/>
    <w:rsid w:val="0021720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75C"/>
    <w:rsid w:val="00223833"/>
    <w:rsid w:val="00223ACD"/>
    <w:rsid w:val="00223B80"/>
    <w:rsid w:val="00224A38"/>
    <w:rsid w:val="00224A9B"/>
    <w:rsid w:val="002251D1"/>
    <w:rsid w:val="0022657F"/>
    <w:rsid w:val="002269A7"/>
    <w:rsid w:val="00226A52"/>
    <w:rsid w:val="00226AE0"/>
    <w:rsid w:val="00226BD3"/>
    <w:rsid w:val="0022735A"/>
    <w:rsid w:val="00227652"/>
    <w:rsid w:val="00227850"/>
    <w:rsid w:val="00227873"/>
    <w:rsid w:val="002279D2"/>
    <w:rsid w:val="00227D0D"/>
    <w:rsid w:val="00227F9E"/>
    <w:rsid w:val="0023002F"/>
    <w:rsid w:val="00230040"/>
    <w:rsid w:val="00230189"/>
    <w:rsid w:val="00230AD3"/>
    <w:rsid w:val="00230BB1"/>
    <w:rsid w:val="00230ED5"/>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9BA"/>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28A"/>
    <w:rsid w:val="00243ACD"/>
    <w:rsid w:val="0024445A"/>
    <w:rsid w:val="00244606"/>
    <w:rsid w:val="00244924"/>
    <w:rsid w:val="002449F4"/>
    <w:rsid w:val="00244AF7"/>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696B"/>
    <w:rsid w:val="00256A5E"/>
    <w:rsid w:val="00256B22"/>
    <w:rsid w:val="00256D51"/>
    <w:rsid w:val="00256F02"/>
    <w:rsid w:val="002571C8"/>
    <w:rsid w:val="00257204"/>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02E"/>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E66"/>
    <w:rsid w:val="002801E2"/>
    <w:rsid w:val="00280612"/>
    <w:rsid w:val="0028073A"/>
    <w:rsid w:val="00280960"/>
    <w:rsid w:val="0028168F"/>
    <w:rsid w:val="002825CE"/>
    <w:rsid w:val="00282FF4"/>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CB5"/>
    <w:rsid w:val="002A1A57"/>
    <w:rsid w:val="002A1DA1"/>
    <w:rsid w:val="002A205B"/>
    <w:rsid w:val="002A2A75"/>
    <w:rsid w:val="002A2FB8"/>
    <w:rsid w:val="002A31FF"/>
    <w:rsid w:val="002A3668"/>
    <w:rsid w:val="002A3771"/>
    <w:rsid w:val="002A37C5"/>
    <w:rsid w:val="002A3AFD"/>
    <w:rsid w:val="002A3B12"/>
    <w:rsid w:val="002A4102"/>
    <w:rsid w:val="002A4918"/>
    <w:rsid w:val="002A4B7D"/>
    <w:rsid w:val="002A4E20"/>
    <w:rsid w:val="002A523D"/>
    <w:rsid w:val="002A5FC1"/>
    <w:rsid w:val="002A69D1"/>
    <w:rsid w:val="002A6EF8"/>
    <w:rsid w:val="002A732C"/>
    <w:rsid w:val="002A7A6A"/>
    <w:rsid w:val="002A7AB4"/>
    <w:rsid w:val="002A7C9B"/>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A1D"/>
    <w:rsid w:val="002C0D11"/>
    <w:rsid w:val="002C1B17"/>
    <w:rsid w:val="002C203A"/>
    <w:rsid w:val="002C2AE9"/>
    <w:rsid w:val="002C2B29"/>
    <w:rsid w:val="002C2E8A"/>
    <w:rsid w:val="002C2FCD"/>
    <w:rsid w:val="002C369F"/>
    <w:rsid w:val="002C3AE4"/>
    <w:rsid w:val="002C3E89"/>
    <w:rsid w:val="002C42AA"/>
    <w:rsid w:val="002C4AF6"/>
    <w:rsid w:val="002C5236"/>
    <w:rsid w:val="002C5533"/>
    <w:rsid w:val="002C5620"/>
    <w:rsid w:val="002C5A6B"/>
    <w:rsid w:val="002C61E0"/>
    <w:rsid w:val="002C640C"/>
    <w:rsid w:val="002C64DE"/>
    <w:rsid w:val="002C6D3C"/>
    <w:rsid w:val="002C782F"/>
    <w:rsid w:val="002C7B03"/>
    <w:rsid w:val="002C7B0D"/>
    <w:rsid w:val="002C7EBB"/>
    <w:rsid w:val="002D001E"/>
    <w:rsid w:val="002D0115"/>
    <w:rsid w:val="002D0298"/>
    <w:rsid w:val="002D033A"/>
    <w:rsid w:val="002D04DC"/>
    <w:rsid w:val="002D0657"/>
    <w:rsid w:val="002D0820"/>
    <w:rsid w:val="002D09B3"/>
    <w:rsid w:val="002D1258"/>
    <w:rsid w:val="002D1340"/>
    <w:rsid w:val="002D13B7"/>
    <w:rsid w:val="002D2B4E"/>
    <w:rsid w:val="002D3968"/>
    <w:rsid w:val="002D425A"/>
    <w:rsid w:val="002D4314"/>
    <w:rsid w:val="002D4550"/>
    <w:rsid w:val="002D4A54"/>
    <w:rsid w:val="002D4BF4"/>
    <w:rsid w:val="002D4E37"/>
    <w:rsid w:val="002D52E0"/>
    <w:rsid w:val="002D5DEA"/>
    <w:rsid w:val="002D6127"/>
    <w:rsid w:val="002D61BE"/>
    <w:rsid w:val="002D7235"/>
    <w:rsid w:val="002D76E8"/>
    <w:rsid w:val="002E0E94"/>
    <w:rsid w:val="002E15A5"/>
    <w:rsid w:val="002E16BC"/>
    <w:rsid w:val="002E2098"/>
    <w:rsid w:val="002E22BC"/>
    <w:rsid w:val="002E25D2"/>
    <w:rsid w:val="002E2738"/>
    <w:rsid w:val="002E2923"/>
    <w:rsid w:val="002E2A76"/>
    <w:rsid w:val="002E306D"/>
    <w:rsid w:val="002E3653"/>
    <w:rsid w:val="002E38B7"/>
    <w:rsid w:val="002E4301"/>
    <w:rsid w:val="002E58E1"/>
    <w:rsid w:val="002E598C"/>
    <w:rsid w:val="002E5BDD"/>
    <w:rsid w:val="002E5C56"/>
    <w:rsid w:val="002E5D86"/>
    <w:rsid w:val="002E5DD7"/>
    <w:rsid w:val="002E6809"/>
    <w:rsid w:val="002F0045"/>
    <w:rsid w:val="002F00F0"/>
    <w:rsid w:val="002F025B"/>
    <w:rsid w:val="002F03AE"/>
    <w:rsid w:val="002F0684"/>
    <w:rsid w:val="002F09C0"/>
    <w:rsid w:val="002F0ADB"/>
    <w:rsid w:val="002F0E34"/>
    <w:rsid w:val="002F1A31"/>
    <w:rsid w:val="002F2AE0"/>
    <w:rsid w:val="002F2CD3"/>
    <w:rsid w:val="002F31C4"/>
    <w:rsid w:val="002F3F16"/>
    <w:rsid w:val="002F413F"/>
    <w:rsid w:val="002F446A"/>
    <w:rsid w:val="002F44AD"/>
    <w:rsid w:val="002F45D3"/>
    <w:rsid w:val="002F47BE"/>
    <w:rsid w:val="002F4934"/>
    <w:rsid w:val="002F4A52"/>
    <w:rsid w:val="002F4CF5"/>
    <w:rsid w:val="002F4D42"/>
    <w:rsid w:val="002F4E98"/>
    <w:rsid w:val="002F4FC5"/>
    <w:rsid w:val="002F5312"/>
    <w:rsid w:val="002F5422"/>
    <w:rsid w:val="002F5634"/>
    <w:rsid w:val="002F566C"/>
    <w:rsid w:val="002F5874"/>
    <w:rsid w:val="002F5881"/>
    <w:rsid w:val="002F5FDA"/>
    <w:rsid w:val="002F63ED"/>
    <w:rsid w:val="002F677A"/>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3F2"/>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41B"/>
    <w:rsid w:val="00324701"/>
    <w:rsid w:val="0032489D"/>
    <w:rsid w:val="003249F8"/>
    <w:rsid w:val="0032556B"/>
    <w:rsid w:val="0032651E"/>
    <w:rsid w:val="00326C67"/>
    <w:rsid w:val="003271E3"/>
    <w:rsid w:val="003272D0"/>
    <w:rsid w:val="003273DE"/>
    <w:rsid w:val="003278C7"/>
    <w:rsid w:val="0032793B"/>
    <w:rsid w:val="00327AEA"/>
    <w:rsid w:val="00327D99"/>
    <w:rsid w:val="00327FA5"/>
    <w:rsid w:val="003308C4"/>
    <w:rsid w:val="00330C30"/>
    <w:rsid w:val="00330DE8"/>
    <w:rsid w:val="003321C3"/>
    <w:rsid w:val="0033241A"/>
    <w:rsid w:val="00332962"/>
    <w:rsid w:val="00334CE7"/>
    <w:rsid w:val="00335250"/>
    <w:rsid w:val="00335670"/>
    <w:rsid w:val="0033572D"/>
    <w:rsid w:val="0033592C"/>
    <w:rsid w:val="00335E2A"/>
    <w:rsid w:val="00335F8C"/>
    <w:rsid w:val="003363EE"/>
    <w:rsid w:val="003365FB"/>
    <w:rsid w:val="00336780"/>
    <w:rsid w:val="003367C5"/>
    <w:rsid w:val="00336DAD"/>
    <w:rsid w:val="00336DB3"/>
    <w:rsid w:val="00337065"/>
    <w:rsid w:val="00337C71"/>
    <w:rsid w:val="00340CC6"/>
    <w:rsid w:val="00340E58"/>
    <w:rsid w:val="00341087"/>
    <w:rsid w:val="00341706"/>
    <w:rsid w:val="0034230E"/>
    <w:rsid w:val="0034246D"/>
    <w:rsid w:val="0034305B"/>
    <w:rsid w:val="00343C24"/>
    <w:rsid w:val="00343FA6"/>
    <w:rsid w:val="003443DD"/>
    <w:rsid w:val="00344725"/>
    <w:rsid w:val="00344901"/>
    <w:rsid w:val="0034511B"/>
    <w:rsid w:val="0034745C"/>
    <w:rsid w:val="003474CD"/>
    <w:rsid w:val="003479B6"/>
    <w:rsid w:val="00347C47"/>
    <w:rsid w:val="0035025F"/>
    <w:rsid w:val="0035041A"/>
    <w:rsid w:val="003505AD"/>
    <w:rsid w:val="00350631"/>
    <w:rsid w:val="00350EE7"/>
    <w:rsid w:val="00351439"/>
    <w:rsid w:val="0035180B"/>
    <w:rsid w:val="00351B2B"/>
    <w:rsid w:val="00351C98"/>
    <w:rsid w:val="0035216E"/>
    <w:rsid w:val="00352759"/>
    <w:rsid w:val="00352828"/>
    <w:rsid w:val="00352952"/>
    <w:rsid w:val="00352DAE"/>
    <w:rsid w:val="003530A0"/>
    <w:rsid w:val="003531B0"/>
    <w:rsid w:val="003532D2"/>
    <w:rsid w:val="003536C6"/>
    <w:rsid w:val="003539B2"/>
    <w:rsid w:val="00353D8A"/>
    <w:rsid w:val="0035414B"/>
    <w:rsid w:val="00354FE6"/>
    <w:rsid w:val="003552C6"/>
    <w:rsid w:val="003558FD"/>
    <w:rsid w:val="00355A83"/>
    <w:rsid w:val="003562D7"/>
    <w:rsid w:val="00356353"/>
    <w:rsid w:val="003567C9"/>
    <w:rsid w:val="00356CEC"/>
    <w:rsid w:val="0035705A"/>
    <w:rsid w:val="003572DE"/>
    <w:rsid w:val="00357659"/>
    <w:rsid w:val="00357712"/>
    <w:rsid w:val="00357CAE"/>
    <w:rsid w:val="003604DB"/>
    <w:rsid w:val="003617B5"/>
    <w:rsid w:val="0036185C"/>
    <w:rsid w:val="00361B1A"/>
    <w:rsid w:val="0036227D"/>
    <w:rsid w:val="003624F6"/>
    <w:rsid w:val="0036262C"/>
    <w:rsid w:val="00362C5A"/>
    <w:rsid w:val="00363539"/>
    <w:rsid w:val="003635B6"/>
    <w:rsid w:val="00363FC9"/>
    <w:rsid w:val="00363FDC"/>
    <w:rsid w:val="00365023"/>
    <w:rsid w:val="00365644"/>
    <w:rsid w:val="0036590C"/>
    <w:rsid w:val="003665C5"/>
    <w:rsid w:val="00366B3A"/>
    <w:rsid w:val="00367606"/>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E9D"/>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1E76"/>
    <w:rsid w:val="003821E7"/>
    <w:rsid w:val="00382903"/>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F4B"/>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6E0"/>
    <w:rsid w:val="003978B8"/>
    <w:rsid w:val="00397AD4"/>
    <w:rsid w:val="00397C89"/>
    <w:rsid w:val="003A0311"/>
    <w:rsid w:val="003A0736"/>
    <w:rsid w:val="003A09D3"/>
    <w:rsid w:val="003A0EB2"/>
    <w:rsid w:val="003A1135"/>
    <w:rsid w:val="003A1341"/>
    <w:rsid w:val="003A17BA"/>
    <w:rsid w:val="003A19E0"/>
    <w:rsid w:val="003A1B5C"/>
    <w:rsid w:val="003A1DD5"/>
    <w:rsid w:val="003A1FCC"/>
    <w:rsid w:val="003A2019"/>
    <w:rsid w:val="003A22FA"/>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8A8"/>
    <w:rsid w:val="003B020A"/>
    <w:rsid w:val="003B0299"/>
    <w:rsid w:val="003B0666"/>
    <w:rsid w:val="003B0B4D"/>
    <w:rsid w:val="003B0E43"/>
    <w:rsid w:val="003B1EEF"/>
    <w:rsid w:val="003B248F"/>
    <w:rsid w:val="003B26E9"/>
    <w:rsid w:val="003B2B79"/>
    <w:rsid w:val="003B2C70"/>
    <w:rsid w:val="003B3171"/>
    <w:rsid w:val="003B3E56"/>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294"/>
    <w:rsid w:val="003B753F"/>
    <w:rsid w:val="003B76FE"/>
    <w:rsid w:val="003B7DB4"/>
    <w:rsid w:val="003C009A"/>
    <w:rsid w:val="003C07D7"/>
    <w:rsid w:val="003C0985"/>
    <w:rsid w:val="003C10B8"/>
    <w:rsid w:val="003C1A7B"/>
    <w:rsid w:val="003C2C9D"/>
    <w:rsid w:val="003C37BB"/>
    <w:rsid w:val="003C3B73"/>
    <w:rsid w:val="003C3D6E"/>
    <w:rsid w:val="003C3F8B"/>
    <w:rsid w:val="003C4213"/>
    <w:rsid w:val="003C4250"/>
    <w:rsid w:val="003C44DB"/>
    <w:rsid w:val="003C4CA3"/>
    <w:rsid w:val="003C4F25"/>
    <w:rsid w:val="003C64CD"/>
    <w:rsid w:val="003C6580"/>
    <w:rsid w:val="003C6A1C"/>
    <w:rsid w:val="003C6CCB"/>
    <w:rsid w:val="003C6DA9"/>
    <w:rsid w:val="003C7855"/>
    <w:rsid w:val="003D0240"/>
    <w:rsid w:val="003D06A7"/>
    <w:rsid w:val="003D0868"/>
    <w:rsid w:val="003D09DA"/>
    <w:rsid w:val="003D0D75"/>
    <w:rsid w:val="003D1F11"/>
    <w:rsid w:val="003D22AC"/>
    <w:rsid w:val="003D2339"/>
    <w:rsid w:val="003D26AA"/>
    <w:rsid w:val="003D2C01"/>
    <w:rsid w:val="003D2E43"/>
    <w:rsid w:val="003D33FD"/>
    <w:rsid w:val="003D3B8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AD"/>
    <w:rsid w:val="003E0CE4"/>
    <w:rsid w:val="003E16BE"/>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E7C63"/>
    <w:rsid w:val="003F0656"/>
    <w:rsid w:val="003F073C"/>
    <w:rsid w:val="003F0905"/>
    <w:rsid w:val="003F13D9"/>
    <w:rsid w:val="003F148D"/>
    <w:rsid w:val="003F1604"/>
    <w:rsid w:val="003F1B6D"/>
    <w:rsid w:val="003F1C93"/>
    <w:rsid w:val="003F1E48"/>
    <w:rsid w:val="003F1FCC"/>
    <w:rsid w:val="003F20B0"/>
    <w:rsid w:val="003F20E2"/>
    <w:rsid w:val="003F2244"/>
    <w:rsid w:val="003F235B"/>
    <w:rsid w:val="003F23A7"/>
    <w:rsid w:val="003F2564"/>
    <w:rsid w:val="003F2624"/>
    <w:rsid w:val="003F2711"/>
    <w:rsid w:val="003F2A56"/>
    <w:rsid w:val="003F2A9F"/>
    <w:rsid w:val="003F348A"/>
    <w:rsid w:val="003F4933"/>
    <w:rsid w:val="003F4977"/>
    <w:rsid w:val="003F49E5"/>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31"/>
    <w:rsid w:val="003F7A7C"/>
    <w:rsid w:val="003F7DFF"/>
    <w:rsid w:val="0040015E"/>
    <w:rsid w:val="00400427"/>
    <w:rsid w:val="0040045B"/>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BDD"/>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3369"/>
    <w:rsid w:val="004145AE"/>
    <w:rsid w:val="004146E9"/>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19D7"/>
    <w:rsid w:val="004222BF"/>
    <w:rsid w:val="004224D6"/>
    <w:rsid w:val="00422A01"/>
    <w:rsid w:val="00422D62"/>
    <w:rsid w:val="00422DB5"/>
    <w:rsid w:val="004232D4"/>
    <w:rsid w:val="00423326"/>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52"/>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04F"/>
    <w:rsid w:val="00436696"/>
    <w:rsid w:val="00436A3B"/>
    <w:rsid w:val="004371AB"/>
    <w:rsid w:val="00437895"/>
    <w:rsid w:val="00437E77"/>
    <w:rsid w:val="004402A7"/>
    <w:rsid w:val="0044035D"/>
    <w:rsid w:val="00440689"/>
    <w:rsid w:val="00440850"/>
    <w:rsid w:val="00440EA5"/>
    <w:rsid w:val="0044142F"/>
    <w:rsid w:val="00441BA1"/>
    <w:rsid w:val="004425C2"/>
    <w:rsid w:val="004426FE"/>
    <w:rsid w:val="00442824"/>
    <w:rsid w:val="00442DDC"/>
    <w:rsid w:val="00442FFB"/>
    <w:rsid w:val="004430FD"/>
    <w:rsid w:val="00443586"/>
    <w:rsid w:val="004435E2"/>
    <w:rsid w:val="004439AB"/>
    <w:rsid w:val="00443A73"/>
    <w:rsid w:val="004442A7"/>
    <w:rsid w:val="00444901"/>
    <w:rsid w:val="00444934"/>
    <w:rsid w:val="00444AC6"/>
    <w:rsid w:val="00444F5E"/>
    <w:rsid w:val="00445513"/>
    <w:rsid w:val="00445625"/>
    <w:rsid w:val="00445907"/>
    <w:rsid w:val="00445CFF"/>
    <w:rsid w:val="004462AF"/>
    <w:rsid w:val="00446424"/>
    <w:rsid w:val="0044662A"/>
    <w:rsid w:val="004478FA"/>
    <w:rsid w:val="004479DF"/>
    <w:rsid w:val="00450778"/>
    <w:rsid w:val="00450D3B"/>
    <w:rsid w:val="0045169D"/>
    <w:rsid w:val="004518D5"/>
    <w:rsid w:val="00451B06"/>
    <w:rsid w:val="00451BEB"/>
    <w:rsid w:val="004520FE"/>
    <w:rsid w:val="004527C0"/>
    <w:rsid w:val="004535C6"/>
    <w:rsid w:val="00453871"/>
    <w:rsid w:val="00453CCD"/>
    <w:rsid w:val="00453DEF"/>
    <w:rsid w:val="004543E4"/>
    <w:rsid w:val="004548E5"/>
    <w:rsid w:val="00454ACD"/>
    <w:rsid w:val="00454F08"/>
    <w:rsid w:val="00454F85"/>
    <w:rsid w:val="00455105"/>
    <w:rsid w:val="004551C3"/>
    <w:rsid w:val="00455E20"/>
    <w:rsid w:val="00455E21"/>
    <w:rsid w:val="00456114"/>
    <w:rsid w:val="0045623E"/>
    <w:rsid w:val="00456971"/>
    <w:rsid w:val="00456AC1"/>
    <w:rsid w:val="00456AC7"/>
    <w:rsid w:val="0045742D"/>
    <w:rsid w:val="00457C5E"/>
    <w:rsid w:val="0046026D"/>
    <w:rsid w:val="0046027A"/>
    <w:rsid w:val="004605CC"/>
    <w:rsid w:val="0046072D"/>
    <w:rsid w:val="00460921"/>
    <w:rsid w:val="00460958"/>
    <w:rsid w:val="00460972"/>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139"/>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62B"/>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3430"/>
    <w:rsid w:val="00483D11"/>
    <w:rsid w:val="00483D20"/>
    <w:rsid w:val="0048406D"/>
    <w:rsid w:val="00484C46"/>
    <w:rsid w:val="00484DC1"/>
    <w:rsid w:val="004852E8"/>
    <w:rsid w:val="004856EF"/>
    <w:rsid w:val="0048598C"/>
    <w:rsid w:val="00485998"/>
    <w:rsid w:val="00485A0B"/>
    <w:rsid w:val="00485E8A"/>
    <w:rsid w:val="004862DE"/>
    <w:rsid w:val="004864FB"/>
    <w:rsid w:val="004869B5"/>
    <w:rsid w:val="00486FAA"/>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5751"/>
    <w:rsid w:val="004961DB"/>
    <w:rsid w:val="0049653E"/>
    <w:rsid w:val="00496BEF"/>
    <w:rsid w:val="00496E38"/>
    <w:rsid w:val="00496FF0"/>
    <w:rsid w:val="00497C03"/>
    <w:rsid w:val="004A01E1"/>
    <w:rsid w:val="004A0E00"/>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929"/>
    <w:rsid w:val="004B0BDE"/>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5AC2"/>
    <w:rsid w:val="004B6301"/>
    <w:rsid w:val="004B6A8C"/>
    <w:rsid w:val="004B6B6B"/>
    <w:rsid w:val="004B6FFB"/>
    <w:rsid w:val="004B7311"/>
    <w:rsid w:val="004B795F"/>
    <w:rsid w:val="004B7BA5"/>
    <w:rsid w:val="004B7DE3"/>
    <w:rsid w:val="004C0346"/>
    <w:rsid w:val="004C038E"/>
    <w:rsid w:val="004C0A67"/>
    <w:rsid w:val="004C0B5B"/>
    <w:rsid w:val="004C0C5C"/>
    <w:rsid w:val="004C0F99"/>
    <w:rsid w:val="004C130D"/>
    <w:rsid w:val="004C1624"/>
    <w:rsid w:val="004C19E4"/>
    <w:rsid w:val="004C2122"/>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081"/>
    <w:rsid w:val="004C730E"/>
    <w:rsid w:val="004C75DA"/>
    <w:rsid w:val="004C7739"/>
    <w:rsid w:val="004C7A3A"/>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4D78"/>
    <w:rsid w:val="004D4E0E"/>
    <w:rsid w:val="004D50CC"/>
    <w:rsid w:val="004D58D1"/>
    <w:rsid w:val="004D5F02"/>
    <w:rsid w:val="004D602D"/>
    <w:rsid w:val="004D65BA"/>
    <w:rsid w:val="004D68C0"/>
    <w:rsid w:val="004D70E1"/>
    <w:rsid w:val="004D710C"/>
    <w:rsid w:val="004E0033"/>
    <w:rsid w:val="004E00F1"/>
    <w:rsid w:val="004E03BE"/>
    <w:rsid w:val="004E0459"/>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48F"/>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1B0"/>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2DB"/>
    <w:rsid w:val="004F4E53"/>
    <w:rsid w:val="004F58AB"/>
    <w:rsid w:val="004F5D6E"/>
    <w:rsid w:val="004F5EBB"/>
    <w:rsid w:val="004F6142"/>
    <w:rsid w:val="004F6AFE"/>
    <w:rsid w:val="004F6F20"/>
    <w:rsid w:val="004F72D4"/>
    <w:rsid w:val="004F735F"/>
    <w:rsid w:val="004F7373"/>
    <w:rsid w:val="004F73A5"/>
    <w:rsid w:val="004F7523"/>
    <w:rsid w:val="004F76A6"/>
    <w:rsid w:val="004F7C51"/>
    <w:rsid w:val="004F7F1A"/>
    <w:rsid w:val="0050031C"/>
    <w:rsid w:val="005004F7"/>
    <w:rsid w:val="00500798"/>
    <w:rsid w:val="005007E7"/>
    <w:rsid w:val="00500A59"/>
    <w:rsid w:val="0050132F"/>
    <w:rsid w:val="00501723"/>
    <w:rsid w:val="00501A8C"/>
    <w:rsid w:val="00501F0D"/>
    <w:rsid w:val="005023DC"/>
    <w:rsid w:val="00502797"/>
    <w:rsid w:val="00502857"/>
    <w:rsid w:val="005029A2"/>
    <w:rsid w:val="00502FCA"/>
    <w:rsid w:val="00503195"/>
    <w:rsid w:val="005033EE"/>
    <w:rsid w:val="0050377B"/>
    <w:rsid w:val="005038A7"/>
    <w:rsid w:val="005038C1"/>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07A3"/>
    <w:rsid w:val="00510D19"/>
    <w:rsid w:val="00511599"/>
    <w:rsid w:val="005119D6"/>
    <w:rsid w:val="00511E67"/>
    <w:rsid w:val="00512404"/>
    <w:rsid w:val="00512747"/>
    <w:rsid w:val="00512A7B"/>
    <w:rsid w:val="00512D39"/>
    <w:rsid w:val="00513223"/>
    <w:rsid w:val="00513B8C"/>
    <w:rsid w:val="00513F8F"/>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354"/>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2D1"/>
    <w:rsid w:val="005452C0"/>
    <w:rsid w:val="00545553"/>
    <w:rsid w:val="0054556F"/>
    <w:rsid w:val="005456AD"/>
    <w:rsid w:val="00545B3E"/>
    <w:rsid w:val="00545C3D"/>
    <w:rsid w:val="00545E6A"/>
    <w:rsid w:val="00546310"/>
    <w:rsid w:val="00546738"/>
    <w:rsid w:val="005467D6"/>
    <w:rsid w:val="00546942"/>
    <w:rsid w:val="00546D63"/>
    <w:rsid w:val="005471A3"/>
    <w:rsid w:val="0054747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8D7"/>
    <w:rsid w:val="00553A48"/>
    <w:rsid w:val="00553ABB"/>
    <w:rsid w:val="0055410A"/>
    <w:rsid w:val="00554449"/>
    <w:rsid w:val="005546A4"/>
    <w:rsid w:val="005547CB"/>
    <w:rsid w:val="00554DF7"/>
    <w:rsid w:val="005552B9"/>
    <w:rsid w:val="0055533B"/>
    <w:rsid w:val="00555520"/>
    <w:rsid w:val="00555713"/>
    <w:rsid w:val="00555772"/>
    <w:rsid w:val="00555D6F"/>
    <w:rsid w:val="00556680"/>
    <w:rsid w:val="005567BF"/>
    <w:rsid w:val="005569D2"/>
    <w:rsid w:val="00556D01"/>
    <w:rsid w:val="00556F79"/>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058"/>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5823"/>
    <w:rsid w:val="00575CDD"/>
    <w:rsid w:val="00575F2F"/>
    <w:rsid w:val="005760C5"/>
    <w:rsid w:val="005766EA"/>
    <w:rsid w:val="00576A37"/>
    <w:rsid w:val="00576CBA"/>
    <w:rsid w:val="00576EFE"/>
    <w:rsid w:val="00577368"/>
    <w:rsid w:val="005773FF"/>
    <w:rsid w:val="00577409"/>
    <w:rsid w:val="00577540"/>
    <w:rsid w:val="005777AC"/>
    <w:rsid w:val="00577EB4"/>
    <w:rsid w:val="00581081"/>
    <w:rsid w:val="005815D2"/>
    <w:rsid w:val="005818D4"/>
    <w:rsid w:val="005819D7"/>
    <w:rsid w:val="00581AB8"/>
    <w:rsid w:val="00581C6E"/>
    <w:rsid w:val="00581F40"/>
    <w:rsid w:val="005829CC"/>
    <w:rsid w:val="00582E3D"/>
    <w:rsid w:val="00582EFE"/>
    <w:rsid w:val="00583147"/>
    <w:rsid w:val="005836D0"/>
    <w:rsid w:val="00583C29"/>
    <w:rsid w:val="00583DEF"/>
    <w:rsid w:val="00583E78"/>
    <w:rsid w:val="00584024"/>
    <w:rsid w:val="00584496"/>
    <w:rsid w:val="005849E7"/>
    <w:rsid w:val="005852AA"/>
    <w:rsid w:val="00585867"/>
    <w:rsid w:val="00585C3A"/>
    <w:rsid w:val="00585C99"/>
    <w:rsid w:val="00586013"/>
    <w:rsid w:val="0058628A"/>
    <w:rsid w:val="00586505"/>
    <w:rsid w:val="00586B34"/>
    <w:rsid w:val="00587117"/>
    <w:rsid w:val="0058759B"/>
    <w:rsid w:val="0058764D"/>
    <w:rsid w:val="005876AF"/>
    <w:rsid w:val="005879CB"/>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667"/>
    <w:rsid w:val="005A18F9"/>
    <w:rsid w:val="005A1AA7"/>
    <w:rsid w:val="005A1BAF"/>
    <w:rsid w:val="005A1C03"/>
    <w:rsid w:val="005A1CC6"/>
    <w:rsid w:val="005A2229"/>
    <w:rsid w:val="005A23BE"/>
    <w:rsid w:val="005A320D"/>
    <w:rsid w:val="005A36E3"/>
    <w:rsid w:val="005A3A31"/>
    <w:rsid w:val="005A416C"/>
    <w:rsid w:val="005A588D"/>
    <w:rsid w:val="005A59CF"/>
    <w:rsid w:val="005A670B"/>
    <w:rsid w:val="005A6A3A"/>
    <w:rsid w:val="005A6E87"/>
    <w:rsid w:val="005A7F72"/>
    <w:rsid w:val="005B0A7D"/>
    <w:rsid w:val="005B0F18"/>
    <w:rsid w:val="005B1197"/>
    <w:rsid w:val="005B16CC"/>
    <w:rsid w:val="005B18BB"/>
    <w:rsid w:val="005B2899"/>
    <w:rsid w:val="005B2DA2"/>
    <w:rsid w:val="005B2EB8"/>
    <w:rsid w:val="005B30CD"/>
    <w:rsid w:val="005B330D"/>
    <w:rsid w:val="005B355C"/>
    <w:rsid w:val="005B3C7C"/>
    <w:rsid w:val="005B411A"/>
    <w:rsid w:val="005B4911"/>
    <w:rsid w:val="005B4C5C"/>
    <w:rsid w:val="005B4C83"/>
    <w:rsid w:val="005B4E83"/>
    <w:rsid w:val="005B5082"/>
    <w:rsid w:val="005B50EF"/>
    <w:rsid w:val="005B5152"/>
    <w:rsid w:val="005B5425"/>
    <w:rsid w:val="005B54FE"/>
    <w:rsid w:val="005B5993"/>
    <w:rsid w:val="005B5A40"/>
    <w:rsid w:val="005B5A55"/>
    <w:rsid w:val="005B5FC4"/>
    <w:rsid w:val="005B6A03"/>
    <w:rsid w:val="005B6FAE"/>
    <w:rsid w:val="005B703E"/>
    <w:rsid w:val="005B7824"/>
    <w:rsid w:val="005B7A4C"/>
    <w:rsid w:val="005B7A5C"/>
    <w:rsid w:val="005C001C"/>
    <w:rsid w:val="005C01BD"/>
    <w:rsid w:val="005C0625"/>
    <w:rsid w:val="005C0904"/>
    <w:rsid w:val="005C09BF"/>
    <w:rsid w:val="005C0D61"/>
    <w:rsid w:val="005C0DDE"/>
    <w:rsid w:val="005C0F44"/>
    <w:rsid w:val="005C1225"/>
    <w:rsid w:val="005C132F"/>
    <w:rsid w:val="005C16FD"/>
    <w:rsid w:val="005C1752"/>
    <w:rsid w:val="005C1BF2"/>
    <w:rsid w:val="005C2144"/>
    <w:rsid w:val="005C247C"/>
    <w:rsid w:val="005C278F"/>
    <w:rsid w:val="005C2D32"/>
    <w:rsid w:val="005C376D"/>
    <w:rsid w:val="005C4B4D"/>
    <w:rsid w:val="005C4DE3"/>
    <w:rsid w:val="005C5024"/>
    <w:rsid w:val="005C5372"/>
    <w:rsid w:val="005C5379"/>
    <w:rsid w:val="005C5425"/>
    <w:rsid w:val="005C5849"/>
    <w:rsid w:val="005C5A28"/>
    <w:rsid w:val="005C5C1E"/>
    <w:rsid w:val="005C6222"/>
    <w:rsid w:val="005C6B26"/>
    <w:rsid w:val="005C772B"/>
    <w:rsid w:val="005C796F"/>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543"/>
    <w:rsid w:val="005D5E46"/>
    <w:rsid w:val="005D609E"/>
    <w:rsid w:val="005D64A5"/>
    <w:rsid w:val="005D6929"/>
    <w:rsid w:val="005D6B30"/>
    <w:rsid w:val="005D6E1C"/>
    <w:rsid w:val="005D7539"/>
    <w:rsid w:val="005D7DB3"/>
    <w:rsid w:val="005D7E04"/>
    <w:rsid w:val="005E0082"/>
    <w:rsid w:val="005E06E1"/>
    <w:rsid w:val="005E0899"/>
    <w:rsid w:val="005E0E2A"/>
    <w:rsid w:val="005E1393"/>
    <w:rsid w:val="005E1411"/>
    <w:rsid w:val="005E3035"/>
    <w:rsid w:val="005E35FD"/>
    <w:rsid w:val="005E383F"/>
    <w:rsid w:val="005E3B77"/>
    <w:rsid w:val="005E3FF5"/>
    <w:rsid w:val="005E412A"/>
    <w:rsid w:val="005E48F7"/>
    <w:rsid w:val="005E4CCB"/>
    <w:rsid w:val="005E5563"/>
    <w:rsid w:val="005E59C5"/>
    <w:rsid w:val="005E5BE8"/>
    <w:rsid w:val="005E5E74"/>
    <w:rsid w:val="005E5FD8"/>
    <w:rsid w:val="005E6046"/>
    <w:rsid w:val="005E66F1"/>
    <w:rsid w:val="005E6AFB"/>
    <w:rsid w:val="005E73E2"/>
    <w:rsid w:val="005E7698"/>
    <w:rsid w:val="005E7849"/>
    <w:rsid w:val="005E7A8C"/>
    <w:rsid w:val="005F06FA"/>
    <w:rsid w:val="005F06FD"/>
    <w:rsid w:val="005F0B4C"/>
    <w:rsid w:val="005F0B53"/>
    <w:rsid w:val="005F0C46"/>
    <w:rsid w:val="005F1FE4"/>
    <w:rsid w:val="005F2586"/>
    <w:rsid w:val="005F2FD9"/>
    <w:rsid w:val="005F369B"/>
    <w:rsid w:val="005F3955"/>
    <w:rsid w:val="005F3F7F"/>
    <w:rsid w:val="005F40E5"/>
    <w:rsid w:val="005F419B"/>
    <w:rsid w:val="005F46D9"/>
    <w:rsid w:val="005F4950"/>
    <w:rsid w:val="005F4D16"/>
    <w:rsid w:val="005F523F"/>
    <w:rsid w:val="005F5362"/>
    <w:rsid w:val="005F556F"/>
    <w:rsid w:val="005F55A6"/>
    <w:rsid w:val="005F5C3D"/>
    <w:rsid w:val="005F5DC2"/>
    <w:rsid w:val="005F62F3"/>
    <w:rsid w:val="005F660A"/>
    <w:rsid w:val="005F6697"/>
    <w:rsid w:val="005F69DD"/>
    <w:rsid w:val="005F6A33"/>
    <w:rsid w:val="005F6A45"/>
    <w:rsid w:val="005F6CA5"/>
    <w:rsid w:val="005F6D33"/>
    <w:rsid w:val="005F6EF0"/>
    <w:rsid w:val="005F6F60"/>
    <w:rsid w:val="005F6F9C"/>
    <w:rsid w:val="005F6FFC"/>
    <w:rsid w:val="005F7213"/>
    <w:rsid w:val="005F7478"/>
    <w:rsid w:val="005F7C9C"/>
    <w:rsid w:val="005F7CC1"/>
    <w:rsid w:val="006004DE"/>
    <w:rsid w:val="00600B6C"/>
    <w:rsid w:val="00601072"/>
    <w:rsid w:val="00601097"/>
    <w:rsid w:val="0060111F"/>
    <w:rsid w:val="006012E4"/>
    <w:rsid w:val="0060144E"/>
    <w:rsid w:val="00601FCD"/>
    <w:rsid w:val="006022A2"/>
    <w:rsid w:val="00602354"/>
    <w:rsid w:val="0060254B"/>
    <w:rsid w:val="0060268D"/>
    <w:rsid w:val="006027D5"/>
    <w:rsid w:val="0060305B"/>
    <w:rsid w:val="006039C5"/>
    <w:rsid w:val="006039F0"/>
    <w:rsid w:val="00603B1B"/>
    <w:rsid w:val="006043D7"/>
    <w:rsid w:val="00604594"/>
    <w:rsid w:val="00604708"/>
    <w:rsid w:val="00604CFF"/>
    <w:rsid w:val="00605399"/>
    <w:rsid w:val="006054EE"/>
    <w:rsid w:val="0060591D"/>
    <w:rsid w:val="006059EC"/>
    <w:rsid w:val="00605A02"/>
    <w:rsid w:val="00605A5D"/>
    <w:rsid w:val="00605ABF"/>
    <w:rsid w:val="00605B5D"/>
    <w:rsid w:val="00605FA4"/>
    <w:rsid w:val="00606367"/>
    <w:rsid w:val="006074B1"/>
    <w:rsid w:val="00607ADE"/>
    <w:rsid w:val="00607DC5"/>
    <w:rsid w:val="00607E68"/>
    <w:rsid w:val="00610224"/>
    <w:rsid w:val="006102C6"/>
    <w:rsid w:val="006103F0"/>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17B"/>
    <w:rsid w:val="0061717F"/>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6B32"/>
    <w:rsid w:val="0063720A"/>
    <w:rsid w:val="006373C7"/>
    <w:rsid w:val="00637E00"/>
    <w:rsid w:val="006401C6"/>
    <w:rsid w:val="00640207"/>
    <w:rsid w:val="00640222"/>
    <w:rsid w:val="006409F3"/>
    <w:rsid w:val="00641061"/>
    <w:rsid w:val="006411DF"/>
    <w:rsid w:val="006419ED"/>
    <w:rsid w:val="006427DE"/>
    <w:rsid w:val="00642D10"/>
    <w:rsid w:val="00642E65"/>
    <w:rsid w:val="00642F92"/>
    <w:rsid w:val="006434D7"/>
    <w:rsid w:val="00643769"/>
    <w:rsid w:val="00643891"/>
    <w:rsid w:val="00643DCD"/>
    <w:rsid w:val="00644200"/>
    <w:rsid w:val="0064428B"/>
    <w:rsid w:val="00644511"/>
    <w:rsid w:val="0064486C"/>
    <w:rsid w:val="00644BBA"/>
    <w:rsid w:val="00644E60"/>
    <w:rsid w:val="00644F03"/>
    <w:rsid w:val="00645190"/>
    <w:rsid w:val="00645ACC"/>
    <w:rsid w:val="006460E0"/>
    <w:rsid w:val="006466B5"/>
    <w:rsid w:val="0064741D"/>
    <w:rsid w:val="006477A7"/>
    <w:rsid w:val="00647CB3"/>
    <w:rsid w:val="00647D94"/>
    <w:rsid w:val="00647D9C"/>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457"/>
    <w:rsid w:val="006578D9"/>
    <w:rsid w:val="00657F67"/>
    <w:rsid w:val="006605DC"/>
    <w:rsid w:val="0066073D"/>
    <w:rsid w:val="006611DC"/>
    <w:rsid w:val="0066146F"/>
    <w:rsid w:val="00661636"/>
    <w:rsid w:val="00661CC2"/>
    <w:rsid w:val="00662166"/>
    <w:rsid w:val="00662DC0"/>
    <w:rsid w:val="00662FA2"/>
    <w:rsid w:val="0066310A"/>
    <w:rsid w:val="006635DC"/>
    <w:rsid w:val="00663908"/>
    <w:rsid w:val="00663DAB"/>
    <w:rsid w:val="00664678"/>
    <w:rsid w:val="006646F4"/>
    <w:rsid w:val="00665229"/>
    <w:rsid w:val="00665316"/>
    <w:rsid w:val="006654E8"/>
    <w:rsid w:val="0066568F"/>
    <w:rsid w:val="00665CCE"/>
    <w:rsid w:val="00665DF0"/>
    <w:rsid w:val="006672FC"/>
    <w:rsid w:val="00667378"/>
    <w:rsid w:val="0066745C"/>
    <w:rsid w:val="00667A27"/>
    <w:rsid w:val="00670290"/>
    <w:rsid w:val="006704BF"/>
    <w:rsid w:val="00670AD6"/>
    <w:rsid w:val="00670ECD"/>
    <w:rsid w:val="00671010"/>
    <w:rsid w:val="0067106A"/>
    <w:rsid w:val="006713AE"/>
    <w:rsid w:val="00671419"/>
    <w:rsid w:val="00671B4F"/>
    <w:rsid w:val="0067259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0EB"/>
    <w:rsid w:val="0067649C"/>
    <w:rsid w:val="006767B8"/>
    <w:rsid w:val="00677725"/>
    <w:rsid w:val="0068013A"/>
    <w:rsid w:val="006801CE"/>
    <w:rsid w:val="00680705"/>
    <w:rsid w:val="00680A97"/>
    <w:rsid w:val="00680F30"/>
    <w:rsid w:val="00680F81"/>
    <w:rsid w:val="0068102D"/>
    <w:rsid w:val="006820C0"/>
    <w:rsid w:val="0068226B"/>
    <w:rsid w:val="00682E47"/>
    <w:rsid w:val="00682ED3"/>
    <w:rsid w:val="00683052"/>
    <w:rsid w:val="00683D7F"/>
    <w:rsid w:val="00684222"/>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C7D"/>
    <w:rsid w:val="00690A41"/>
    <w:rsid w:val="00690D12"/>
    <w:rsid w:val="00690F0E"/>
    <w:rsid w:val="006919C5"/>
    <w:rsid w:val="00692799"/>
    <w:rsid w:val="006927F0"/>
    <w:rsid w:val="00692914"/>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4C8"/>
    <w:rsid w:val="006A5A45"/>
    <w:rsid w:val="006A5CA3"/>
    <w:rsid w:val="006A5D5C"/>
    <w:rsid w:val="006A5E26"/>
    <w:rsid w:val="006A6B3F"/>
    <w:rsid w:val="006A6B69"/>
    <w:rsid w:val="006A74C0"/>
    <w:rsid w:val="006A7574"/>
    <w:rsid w:val="006B0489"/>
    <w:rsid w:val="006B05F5"/>
    <w:rsid w:val="006B0685"/>
    <w:rsid w:val="006B0A30"/>
    <w:rsid w:val="006B0F89"/>
    <w:rsid w:val="006B11F1"/>
    <w:rsid w:val="006B1213"/>
    <w:rsid w:val="006B163E"/>
    <w:rsid w:val="006B166D"/>
    <w:rsid w:val="006B19B2"/>
    <w:rsid w:val="006B1A07"/>
    <w:rsid w:val="006B1DA2"/>
    <w:rsid w:val="006B1F5F"/>
    <w:rsid w:val="006B2008"/>
    <w:rsid w:val="006B21E9"/>
    <w:rsid w:val="006B242D"/>
    <w:rsid w:val="006B2431"/>
    <w:rsid w:val="006B302E"/>
    <w:rsid w:val="006B35C8"/>
    <w:rsid w:val="006B393F"/>
    <w:rsid w:val="006B3E55"/>
    <w:rsid w:val="006B401E"/>
    <w:rsid w:val="006B5111"/>
    <w:rsid w:val="006B5A57"/>
    <w:rsid w:val="006B6346"/>
    <w:rsid w:val="006B6AD0"/>
    <w:rsid w:val="006B6BA3"/>
    <w:rsid w:val="006B6C83"/>
    <w:rsid w:val="006B6C95"/>
    <w:rsid w:val="006B725C"/>
    <w:rsid w:val="006B7864"/>
    <w:rsid w:val="006C03B2"/>
    <w:rsid w:val="006C09DD"/>
    <w:rsid w:val="006C1142"/>
    <w:rsid w:val="006C19C9"/>
    <w:rsid w:val="006C1A29"/>
    <w:rsid w:val="006C1B3F"/>
    <w:rsid w:val="006C1F77"/>
    <w:rsid w:val="006C23DC"/>
    <w:rsid w:val="006C2604"/>
    <w:rsid w:val="006C3309"/>
    <w:rsid w:val="006C365E"/>
    <w:rsid w:val="006C375B"/>
    <w:rsid w:val="006C3FF3"/>
    <w:rsid w:val="006C44D3"/>
    <w:rsid w:val="006C45C1"/>
    <w:rsid w:val="006C4B11"/>
    <w:rsid w:val="006C4D69"/>
    <w:rsid w:val="006C4E89"/>
    <w:rsid w:val="006C50C3"/>
    <w:rsid w:val="006C54AC"/>
    <w:rsid w:val="006C5590"/>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D87"/>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3D4"/>
    <w:rsid w:val="006F468E"/>
    <w:rsid w:val="006F4FAE"/>
    <w:rsid w:val="006F557B"/>
    <w:rsid w:val="006F5674"/>
    <w:rsid w:val="006F5B41"/>
    <w:rsid w:val="006F6689"/>
    <w:rsid w:val="006F6740"/>
    <w:rsid w:val="006F6FEA"/>
    <w:rsid w:val="006F70E1"/>
    <w:rsid w:val="006F746D"/>
    <w:rsid w:val="006F7A92"/>
    <w:rsid w:val="006F7E42"/>
    <w:rsid w:val="006F7ED5"/>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1AC"/>
    <w:rsid w:val="00704641"/>
    <w:rsid w:val="0070469D"/>
    <w:rsid w:val="007047A7"/>
    <w:rsid w:val="007050A6"/>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28E"/>
    <w:rsid w:val="00716324"/>
    <w:rsid w:val="007163BF"/>
    <w:rsid w:val="0071649C"/>
    <w:rsid w:val="00716FC0"/>
    <w:rsid w:val="00717267"/>
    <w:rsid w:val="00717890"/>
    <w:rsid w:val="007178EE"/>
    <w:rsid w:val="007202C0"/>
    <w:rsid w:val="00720759"/>
    <w:rsid w:val="007215A9"/>
    <w:rsid w:val="0072190B"/>
    <w:rsid w:val="00721B34"/>
    <w:rsid w:val="00721DB3"/>
    <w:rsid w:val="00721E1D"/>
    <w:rsid w:val="00722260"/>
    <w:rsid w:val="00722B72"/>
    <w:rsid w:val="00722BD3"/>
    <w:rsid w:val="00723099"/>
    <w:rsid w:val="007233B6"/>
    <w:rsid w:val="0072350B"/>
    <w:rsid w:val="007238F1"/>
    <w:rsid w:val="00724426"/>
    <w:rsid w:val="00724437"/>
    <w:rsid w:val="007244BA"/>
    <w:rsid w:val="0072461A"/>
    <w:rsid w:val="00724AE0"/>
    <w:rsid w:val="00725068"/>
    <w:rsid w:val="0072560E"/>
    <w:rsid w:val="00725CB6"/>
    <w:rsid w:val="00725CDC"/>
    <w:rsid w:val="00726281"/>
    <w:rsid w:val="0072650B"/>
    <w:rsid w:val="00726537"/>
    <w:rsid w:val="0072665F"/>
    <w:rsid w:val="007273EC"/>
    <w:rsid w:val="007279F1"/>
    <w:rsid w:val="00727D27"/>
    <w:rsid w:val="00727E9F"/>
    <w:rsid w:val="0073128B"/>
    <w:rsid w:val="0073150C"/>
    <w:rsid w:val="0073171A"/>
    <w:rsid w:val="007325D3"/>
    <w:rsid w:val="00732885"/>
    <w:rsid w:val="00732D0F"/>
    <w:rsid w:val="00733858"/>
    <w:rsid w:val="00733A80"/>
    <w:rsid w:val="0073497A"/>
    <w:rsid w:val="0073532A"/>
    <w:rsid w:val="00735E4C"/>
    <w:rsid w:val="0073637C"/>
    <w:rsid w:val="00736886"/>
    <w:rsid w:val="00736A7F"/>
    <w:rsid w:val="00736D7B"/>
    <w:rsid w:val="007377ED"/>
    <w:rsid w:val="007379C8"/>
    <w:rsid w:val="007406A2"/>
    <w:rsid w:val="007406C0"/>
    <w:rsid w:val="00740AC1"/>
    <w:rsid w:val="00740B5C"/>
    <w:rsid w:val="00740BF9"/>
    <w:rsid w:val="00740FBA"/>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1D24"/>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506"/>
    <w:rsid w:val="00770CEE"/>
    <w:rsid w:val="00771504"/>
    <w:rsid w:val="007720D6"/>
    <w:rsid w:val="007721AD"/>
    <w:rsid w:val="007728F4"/>
    <w:rsid w:val="00772D15"/>
    <w:rsid w:val="00772DC3"/>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27E"/>
    <w:rsid w:val="00791190"/>
    <w:rsid w:val="007912EB"/>
    <w:rsid w:val="007916D2"/>
    <w:rsid w:val="00791866"/>
    <w:rsid w:val="00791ADE"/>
    <w:rsid w:val="00791BE9"/>
    <w:rsid w:val="00791BEA"/>
    <w:rsid w:val="00791C36"/>
    <w:rsid w:val="0079253B"/>
    <w:rsid w:val="007926B7"/>
    <w:rsid w:val="00792AD3"/>
    <w:rsid w:val="00792ECC"/>
    <w:rsid w:val="00793774"/>
    <w:rsid w:val="007939C7"/>
    <w:rsid w:val="00793F70"/>
    <w:rsid w:val="007947FB"/>
    <w:rsid w:val="00794DFE"/>
    <w:rsid w:val="0079541C"/>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2D0"/>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07A"/>
    <w:rsid w:val="007A7228"/>
    <w:rsid w:val="007A75A3"/>
    <w:rsid w:val="007A7AD5"/>
    <w:rsid w:val="007B0253"/>
    <w:rsid w:val="007B073B"/>
    <w:rsid w:val="007B1061"/>
    <w:rsid w:val="007B1F9A"/>
    <w:rsid w:val="007B2074"/>
    <w:rsid w:val="007B2638"/>
    <w:rsid w:val="007B2752"/>
    <w:rsid w:val="007B2BB1"/>
    <w:rsid w:val="007B3476"/>
    <w:rsid w:val="007B448A"/>
    <w:rsid w:val="007B44DC"/>
    <w:rsid w:val="007B4543"/>
    <w:rsid w:val="007B4937"/>
    <w:rsid w:val="007B4D3D"/>
    <w:rsid w:val="007B4FF0"/>
    <w:rsid w:val="007B550D"/>
    <w:rsid w:val="007B5A66"/>
    <w:rsid w:val="007B630D"/>
    <w:rsid w:val="007B67E6"/>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A39"/>
    <w:rsid w:val="007C2AAF"/>
    <w:rsid w:val="007C301B"/>
    <w:rsid w:val="007C3C91"/>
    <w:rsid w:val="007C3D88"/>
    <w:rsid w:val="007C3F14"/>
    <w:rsid w:val="007C450E"/>
    <w:rsid w:val="007C47AB"/>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6B7"/>
    <w:rsid w:val="007D098C"/>
    <w:rsid w:val="007D11B6"/>
    <w:rsid w:val="007D149C"/>
    <w:rsid w:val="007D163B"/>
    <w:rsid w:val="007D16BD"/>
    <w:rsid w:val="007D1B7C"/>
    <w:rsid w:val="007D20F0"/>
    <w:rsid w:val="007D214A"/>
    <w:rsid w:val="007D357E"/>
    <w:rsid w:val="007D3889"/>
    <w:rsid w:val="007D39D7"/>
    <w:rsid w:val="007D3C6A"/>
    <w:rsid w:val="007D4632"/>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0AC"/>
    <w:rsid w:val="007E6239"/>
    <w:rsid w:val="007E6735"/>
    <w:rsid w:val="007E67F4"/>
    <w:rsid w:val="007E732E"/>
    <w:rsid w:val="007E734A"/>
    <w:rsid w:val="007E741E"/>
    <w:rsid w:val="007E7B2B"/>
    <w:rsid w:val="007E7C41"/>
    <w:rsid w:val="007E7E6F"/>
    <w:rsid w:val="007F05E0"/>
    <w:rsid w:val="007F0B77"/>
    <w:rsid w:val="007F0B82"/>
    <w:rsid w:val="007F0DD3"/>
    <w:rsid w:val="007F1282"/>
    <w:rsid w:val="007F18C0"/>
    <w:rsid w:val="007F2477"/>
    <w:rsid w:val="007F2DBB"/>
    <w:rsid w:val="007F2ED4"/>
    <w:rsid w:val="007F31AA"/>
    <w:rsid w:val="007F3960"/>
    <w:rsid w:val="007F3FB0"/>
    <w:rsid w:val="007F43A9"/>
    <w:rsid w:val="007F5605"/>
    <w:rsid w:val="007F5608"/>
    <w:rsid w:val="007F5874"/>
    <w:rsid w:val="007F5CF7"/>
    <w:rsid w:val="007F5D4A"/>
    <w:rsid w:val="007F6562"/>
    <w:rsid w:val="007F65F2"/>
    <w:rsid w:val="007F6772"/>
    <w:rsid w:val="007F688E"/>
    <w:rsid w:val="007F6AD2"/>
    <w:rsid w:val="007F70D6"/>
    <w:rsid w:val="007F7733"/>
    <w:rsid w:val="007F7864"/>
    <w:rsid w:val="007F795B"/>
    <w:rsid w:val="00800005"/>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1DF"/>
    <w:rsid w:val="00803C99"/>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80E"/>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04CD"/>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C34"/>
    <w:rsid w:val="00830D70"/>
    <w:rsid w:val="0083179C"/>
    <w:rsid w:val="00832142"/>
    <w:rsid w:val="00832C18"/>
    <w:rsid w:val="00832CAF"/>
    <w:rsid w:val="0083311A"/>
    <w:rsid w:val="0083335E"/>
    <w:rsid w:val="008337E2"/>
    <w:rsid w:val="0083417A"/>
    <w:rsid w:val="00834512"/>
    <w:rsid w:val="008349E7"/>
    <w:rsid w:val="0083502E"/>
    <w:rsid w:val="008350E9"/>
    <w:rsid w:val="00835B82"/>
    <w:rsid w:val="00835FA0"/>
    <w:rsid w:val="00836133"/>
    <w:rsid w:val="0083657B"/>
    <w:rsid w:val="00836B5B"/>
    <w:rsid w:val="0083768C"/>
    <w:rsid w:val="008376F9"/>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238"/>
    <w:rsid w:val="0084387F"/>
    <w:rsid w:val="00843AFD"/>
    <w:rsid w:val="00843B2C"/>
    <w:rsid w:val="008441B8"/>
    <w:rsid w:val="008444F8"/>
    <w:rsid w:val="008445D2"/>
    <w:rsid w:val="00844750"/>
    <w:rsid w:val="00844808"/>
    <w:rsid w:val="00844864"/>
    <w:rsid w:val="00844CE2"/>
    <w:rsid w:val="00845A92"/>
    <w:rsid w:val="00845F51"/>
    <w:rsid w:val="00846106"/>
    <w:rsid w:val="00846467"/>
    <w:rsid w:val="00846661"/>
    <w:rsid w:val="00846AC4"/>
    <w:rsid w:val="00846C77"/>
    <w:rsid w:val="00846E99"/>
    <w:rsid w:val="00847699"/>
    <w:rsid w:val="00847991"/>
    <w:rsid w:val="00847C4E"/>
    <w:rsid w:val="00847F69"/>
    <w:rsid w:val="00850AE8"/>
    <w:rsid w:val="00850B13"/>
    <w:rsid w:val="00850F4B"/>
    <w:rsid w:val="00851000"/>
    <w:rsid w:val="00851644"/>
    <w:rsid w:val="00851B22"/>
    <w:rsid w:val="00852338"/>
    <w:rsid w:val="00852AA6"/>
    <w:rsid w:val="00853C45"/>
    <w:rsid w:val="00854090"/>
    <w:rsid w:val="008540C8"/>
    <w:rsid w:val="00854983"/>
    <w:rsid w:val="00854A91"/>
    <w:rsid w:val="00854E0E"/>
    <w:rsid w:val="00854E93"/>
    <w:rsid w:val="00855FA9"/>
    <w:rsid w:val="00856301"/>
    <w:rsid w:val="008569DF"/>
    <w:rsid w:val="00856D2B"/>
    <w:rsid w:val="00856E4A"/>
    <w:rsid w:val="0085722A"/>
    <w:rsid w:val="00857389"/>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D08"/>
    <w:rsid w:val="00862D35"/>
    <w:rsid w:val="00863096"/>
    <w:rsid w:val="00863479"/>
    <w:rsid w:val="00863AA0"/>
    <w:rsid w:val="00864198"/>
    <w:rsid w:val="00864305"/>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0A7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5AE"/>
    <w:rsid w:val="00874E33"/>
    <w:rsid w:val="00874FAC"/>
    <w:rsid w:val="0087504C"/>
    <w:rsid w:val="00875755"/>
    <w:rsid w:val="0087588F"/>
    <w:rsid w:val="00875905"/>
    <w:rsid w:val="00875F79"/>
    <w:rsid w:val="00875FBD"/>
    <w:rsid w:val="00876AC7"/>
    <w:rsid w:val="0087763F"/>
    <w:rsid w:val="00877C45"/>
    <w:rsid w:val="00877C57"/>
    <w:rsid w:val="00877FA3"/>
    <w:rsid w:val="008804C9"/>
    <w:rsid w:val="00880608"/>
    <w:rsid w:val="00880D84"/>
    <w:rsid w:val="00880E95"/>
    <w:rsid w:val="008810DF"/>
    <w:rsid w:val="008810FA"/>
    <w:rsid w:val="00881842"/>
    <w:rsid w:val="00881F28"/>
    <w:rsid w:val="00881FFC"/>
    <w:rsid w:val="008829DC"/>
    <w:rsid w:val="00882BB1"/>
    <w:rsid w:val="00883004"/>
    <w:rsid w:val="00883D33"/>
    <w:rsid w:val="00883ED6"/>
    <w:rsid w:val="00884255"/>
    <w:rsid w:val="0088425B"/>
    <w:rsid w:val="00884AD8"/>
    <w:rsid w:val="00884CDF"/>
    <w:rsid w:val="0088579F"/>
    <w:rsid w:val="008859A4"/>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04E2"/>
    <w:rsid w:val="008A079A"/>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14"/>
    <w:rsid w:val="008B2052"/>
    <w:rsid w:val="008B21F5"/>
    <w:rsid w:val="008B269F"/>
    <w:rsid w:val="008B2A2E"/>
    <w:rsid w:val="008B2AB2"/>
    <w:rsid w:val="008B2D1D"/>
    <w:rsid w:val="008B2DEB"/>
    <w:rsid w:val="008B3E81"/>
    <w:rsid w:val="008B41EF"/>
    <w:rsid w:val="008B4230"/>
    <w:rsid w:val="008B447F"/>
    <w:rsid w:val="008B44A9"/>
    <w:rsid w:val="008B46ED"/>
    <w:rsid w:val="008B4A4A"/>
    <w:rsid w:val="008B4B0D"/>
    <w:rsid w:val="008B4B33"/>
    <w:rsid w:val="008B5448"/>
    <w:rsid w:val="008B5577"/>
    <w:rsid w:val="008B60ED"/>
    <w:rsid w:val="008B66CB"/>
    <w:rsid w:val="008B6E5C"/>
    <w:rsid w:val="008C0881"/>
    <w:rsid w:val="008C1161"/>
    <w:rsid w:val="008C2236"/>
    <w:rsid w:val="008C2426"/>
    <w:rsid w:val="008C2453"/>
    <w:rsid w:val="008C26B4"/>
    <w:rsid w:val="008C2767"/>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4C8"/>
    <w:rsid w:val="008D1E23"/>
    <w:rsid w:val="008D2209"/>
    <w:rsid w:val="008D2461"/>
    <w:rsid w:val="008D3208"/>
    <w:rsid w:val="008D36A6"/>
    <w:rsid w:val="008D4318"/>
    <w:rsid w:val="008D453F"/>
    <w:rsid w:val="008D459E"/>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335D"/>
    <w:rsid w:val="008E378A"/>
    <w:rsid w:val="008E3F52"/>
    <w:rsid w:val="008E412D"/>
    <w:rsid w:val="008E4297"/>
    <w:rsid w:val="008E4441"/>
    <w:rsid w:val="008E451A"/>
    <w:rsid w:val="008E4CA5"/>
    <w:rsid w:val="008E4D10"/>
    <w:rsid w:val="008E5412"/>
    <w:rsid w:val="008E5625"/>
    <w:rsid w:val="008E5865"/>
    <w:rsid w:val="008E5B5F"/>
    <w:rsid w:val="008E5D5A"/>
    <w:rsid w:val="008E624A"/>
    <w:rsid w:val="008E6788"/>
    <w:rsid w:val="008E6F35"/>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3EED"/>
    <w:rsid w:val="008F4107"/>
    <w:rsid w:val="008F4B0F"/>
    <w:rsid w:val="008F4BFE"/>
    <w:rsid w:val="008F4E3F"/>
    <w:rsid w:val="008F5406"/>
    <w:rsid w:val="008F5866"/>
    <w:rsid w:val="008F595E"/>
    <w:rsid w:val="008F6188"/>
    <w:rsid w:val="008F62F8"/>
    <w:rsid w:val="008F6649"/>
    <w:rsid w:val="008F66A9"/>
    <w:rsid w:val="008F692B"/>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45"/>
    <w:rsid w:val="009022BC"/>
    <w:rsid w:val="0090255A"/>
    <w:rsid w:val="00902686"/>
    <w:rsid w:val="00902734"/>
    <w:rsid w:val="00902955"/>
    <w:rsid w:val="00903281"/>
    <w:rsid w:val="0090366F"/>
    <w:rsid w:val="00903F0F"/>
    <w:rsid w:val="00903F59"/>
    <w:rsid w:val="009045C7"/>
    <w:rsid w:val="0090480E"/>
    <w:rsid w:val="00904A62"/>
    <w:rsid w:val="00904B6D"/>
    <w:rsid w:val="00904D35"/>
    <w:rsid w:val="00904E71"/>
    <w:rsid w:val="00905A06"/>
    <w:rsid w:val="00905B5D"/>
    <w:rsid w:val="00905F49"/>
    <w:rsid w:val="00906100"/>
    <w:rsid w:val="009067B8"/>
    <w:rsid w:val="00906EED"/>
    <w:rsid w:val="00907071"/>
    <w:rsid w:val="0090715C"/>
    <w:rsid w:val="00907862"/>
    <w:rsid w:val="00907BEE"/>
    <w:rsid w:val="00910628"/>
    <w:rsid w:val="00910874"/>
    <w:rsid w:val="009108A7"/>
    <w:rsid w:val="00911405"/>
    <w:rsid w:val="0091181E"/>
    <w:rsid w:val="00911A5A"/>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E0A"/>
    <w:rsid w:val="0091610F"/>
    <w:rsid w:val="009161BA"/>
    <w:rsid w:val="009169BB"/>
    <w:rsid w:val="0092078E"/>
    <w:rsid w:val="00920848"/>
    <w:rsid w:val="00920FA1"/>
    <w:rsid w:val="009216BF"/>
    <w:rsid w:val="009218D2"/>
    <w:rsid w:val="00921A44"/>
    <w:rsid w:val="00921A74"/>
    <w:rsid w:val="00921C9F"/>
    <w:rsid w:val="00921ED5"/>
    <w:rsid w:val="00921FA1"/>
    <w:rsid w:val="009225B6"/>
    <w:rsid w:val="00922710"/>
    <w:rsid w:val="00923151"/>
    <w:rsid w:val="009235CF"/>
    <w:rsid w:val="00923821"/>
    <w:rsid w:val="00924108"/>
    <w:rsid w:val="00924491"/>
    <w:rsid w:val="0092507E"/>
    <w:rsid w:val="009250C2"/>
    <w:rsid w:val="00925267"/>
    <w:rsid w:val="00925836"/>
    <w:rsid w:val="0092591F"/>
    <w:rsid w:val="00925B66"/>
    <w:rsid w:val="00925DD1"/>
    <w:rsid w:val="00925EB6"/>
    <w:rsid w:val="009260EC"/>
    <w:rsid w:val="00926264"/>
    <w:rsid w:val="0092656D"/>
    <w:rsid w:val="00926595"/>
    <w:rsid w:val="0092698B"/>
    <w:rsid w:val="009269EB"/>
    <w:rsid w:val="009276ED"/>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03"/>
    <w:rsid w:val="00934FFD"/>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38C4"/>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548"/>
    <w:rsid w:val="009525E8"/>
    <w:rsid w:val="00952ACA"/>
    <w:rsid w:val="00953082"/>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509"/>
    <w:rsid w:val="00956957"/>
    <w:rsid w:val="009573C6"/>
    <w:rsid w:val="00957487"/>
    <w:rsid w:val="00957A7F"/>
    <w:rsid w:val="00957B6B"/>
    <w:rsid w:val="00957D9C"/>
    <w:rsid w:val="00957E93"/>
    <w:rsid w:val="009603AB"/>
    <w:rsid w:val="00960475"/>
    <w:rsid w:val="00960479"/>
    <w:rsid w:val="009607AF"/>
    <w:rsid w:val="00960A88"/>
    <w:rsid w:val="00960C68"/>
    <w:rsid w:val="00960CB6"/>
    <w:rsid w:val="00960D27"/>
    <w:rsid w:val="00961023"/>
    <w:rsid w:val="009612F1"/>
    <w:rsid w:val="00961685"/>
    <w:rsid w:val="009616FA"/>
    <w:rsid w:val="00961A61"/>
    <w:rsid w:val="00961B13"/>
    <w:rsid w:val="00961E6D"/>
    <w:rsid w:val="00961F21"/>
    <w:rsid w:val="009621FF"/>
    <w:rsid w:val="00962E65"/>
    <w:rsid w:val="0096392B"/>
    <w:rsid w:val="0096397B"/>
    <w:rsid w:val="009648EB"/>
    <w:rsid w:val="00964E3C"/>
    <w:rsid w:val="00964E69"/>
    <w:rsid w:val="0096504D"/>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029"/>
    <w:rsid w:val="00972562"/>
    <w:rsid w:val="0097281F"/>
    <w:rsid w:val="0097298A"/>
    <w:rsid w:val="00972BB7"/>
    <w:rsid w:val="00972C06"/>
    <w:rsid w:val="00972E2A"/>
    <w:rsid w:val="00972F4C"/>
    <w:rsid w:val="00972FEB"/>
    <w:rsid w:val="00973257"/>
    <w:rsid w:val="00973388"/>
    <w:rsid w:val="0097383E"/>
    <w:rsid w:val="009738E5"/>
    <w:rsid w:val="00973F29"/>
    <w:rsid w:val="00974182"/>
    <w:rsid w:val="009744FF"/>
    <w:rsid w:val="00974520"/>
    <w:rsid w:val="009747E8"/>
    <w:rsid w:val="00974B9F"/>
    <w:rsid w:val="00974EBD"/>
    <w:rsid w:val="009751BA"/>
    <w:rsid w:val="0097539E"/>
    <w:rsid w:val="0097577E"/>
    <w:rsid w:val="00975E43"/>
    <w:rsid w:val="009765CF"/>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78C"/>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A8B"/>
    <w:rsid w:val="00987E33"/>
    <w:rsid w:val="0099005F"/>
    <w:rsid w:val="00990D4D"/>
    <w:rsid w:val="00990E93"/>
    <w:rsid w:val="00991660"/>
    <w:rsid w:val="009917F3"/>
    <w:rsid w:val="00991F39"/>
    <w:rsid w:val="00992624"/>
    <w:rsid w:val="009927C4"/>
    <w:rsid w:val="00992E8F"/>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38"/>
    <w:rsid w:val="009A12A5"/>
    <w:rsid w:val="009A1DFF"/>
    <w:rsid w:val="009A2121"/>
    <w:rsid w:val="009A2144"/>
    <w:rsid w:val="009A246A"/>
    <w:rsid w:val="009A3183"/>
    <w:rsid w:val="009A3576"/>
    <w:rsid w:val="009A3A6D"/>
    <w:rsid w:val="009A3AB5"/>
    <w:rsid w:val="009A3B81"/>
    <w:rsid w:val="009A3BA5"/>
    <w:rsid w:val="009A4AA9"/>
    <w:rsid w:val="009A516A"/>
    <w:rsid w:val="009A56A7"/>
    <w:rsid w:val="009A5DCA"/>
    <w:rsid w:val="009A6127"/>
    <w:rsid w:val="009A62DC"/>
    <w:rsid w:val="009A637B"/>
    <w:rsid w:val="009A6456"/>
    <w:rsid w:val="009A6C74"/>
    <w:rsid w:val="009A6EE7"/>
    <w:rsid w:val="009A7154"/>
    <w:rsid w:val="009A751E"/>
    <w:rsid w:val="009A78D1"/>
    <w:rsid w:val="009A7C79"/>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2B"/>
    <w:rsid w:val="009B7FFA"/>
    <w:rsid w:val="009C00EF"/>
    <w:rsid w:val="009C0BC1"/>
    <w:rsid w:val="009C0DBE"/>
    <w:rsid w:val="009C19BC"/>
    <w:rsid w:val="009C19D2"/>
    <w:rsid w:val="009C1B60"/>
    <w:rsid w:val="009C1D4B"/>
    <w:rsid w:val="009C1E0C"/>
    <w:rsid w:val="009C2811"/>
    <w:rsid w:val="009C281C"/>
    <w:rsid w:val="009C2AB0"/>
    <w:rsid w:val="009C3D88"/>
    <w:rsid w:val="009C42A3"/>
    <w:rsid w:val="009C4B76"/>
    <w:rsid w:val="009C4BC6"/>
    <w:rsid w:val="009C520B"/>
    <w:rsid w:val="009C5785"/>
    <w:rsid w:val="009C5874"/>
    <w:rsid w:val="009C6768"/>
    <w:rsid w:val="009C6894"/>
    <w:rsid w:val="009C6B3B"/>
    <w:rsid w:val="009C6B7B"/>
    <w:rsid w:val="009C6E93"/>
    <w:rsid w:val="009C73C4"/>
    <w:rsid w:val="009C7CE4"/>
    <w:rsid w:val="009C7F47"/>
    <w:rsid w:val="009D0361"/>
    <w:rsid w:val="009D0720"/>
    <w:rsid w:val="009D0C20"/>
    <w:rsid w:val="009D0C8D"/>
    <w:rsid w:val="009D1342"/>
    <w:rsid w:val="009D15EA"/>
    <w:rsid w:val="009D15F7"/>
    <w:rsid w:val="009D1C04"/>
    <w:rsid w:val="009D1ED3"/>
    <w:rsid w:val="009D1F69"/>
    <w:rsid w:val="009D2118"/>
    <w:rsid w:val="009D22EA"/>
    <w:rsid w:val="009D2453"/>
    <w:rsid w:val="009D2CDE"/>
    <w:rsid w:val="009D3253"/>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07"/>
    <w:rsid w:val="009D6D66"/>
    <w:rsid w:val="009D6F4D"/>
    <w:rsid w:val="009D75A4"/>
    <w:rsid w:val="009D785E"/>
    <w:rsid w:val="009E04A9"/>
    <w:rsid w:val="009E04FB"/>
    <w:rsid w:val="009E0871"/>
    <w:rsid w:val="009E0FC1"/>
    <w:rsid w:val="009E1137"/>
    <w:rsid w:val="009E176B"/>
    <w:rsid w:val="009E1D40"/>
    <w:rsid w:val="009E1E2C"/>
    <w:rsid w:val="009E1F70"/>
    <w:rsid w:val="009E21A4"/>
    <w:rsid w:val="009E23E3"/>
    <w:rsid w:val="009E2BE6"/>
    <w:rsid w:val="009E2DD3"/>
    <w:rsid w:val="009E2EAE"/>
    <w:rsid w:val="009E2F97"/>
    <w:rsid w:val="009E3644"/>
    <w:rsid w:val="009E3790"/>
    <w:rsid w:val="009E3C31"/>
    <w:rsid w:val="009E4414"/>
    <w:rsid w:val="009E457F"/>
    <w:rsid w:val="009E4FCC"/>
    <w:rsid w:val="009E5656"/>
    <w:rsid w:val="009E5AB4"/>
    <w:rsid w:val="009E641D"/>
    <w:rsid w:val="009E6A64"/>
    <w:rsid w:val="009E6FBA"/>
    <w:rsid w:val="009E6FC8"/>
    <w:rsid w:val="009E7E9B"/>
    <w:rsid w:val="009F0258"/>
    <w:rsid w:val="009F02E1"/>
    <w:rsid w:val="009F056D"/>
    <w:rsid w:val="009F07FC"/>
    <w:rsid w:val="009F0807"/>
    <w:rsid w:val="009F0992"/>
    <w:rsid w:val="009F0CD1"/>
    <w:rsid w:val="009F11B0"/>
    <w:rsid w:val="009F187B"/>
    <w:rsid w:val="009F1933"/>
    <w:rsid w:val="009F2A94"/>
    <w:rsid w:val="009F2AAF"/>
    <w:rsid w:val="009F2E7E"/>
    <w:rsid w:val="009F3A4B"/>
    <w:rsid w:val="009F4196"/>
    <w:rsid w:val="009F41E1"/>
    <w:rsid w:val="009F4375"/>
    <w:rsid w:val="009F4F05"/>
    <w:rsid w:val="009F5606"/>
    <w:rsid w:val="009F5CA4"/>
    <w:rsid w:val="009F6410"/>
    <w:rsid w:val="009F6457"/>
    <w:rsid w:val="009F7169"/>
    <w:rsid w:val="009F7883"/>
    <w:rsid w:val="009F79BE"/>
    <w:rsid w:val="00A0018E"/>
    <w:rsid w:val="00A00197"/>
    <w:rsid w:val="00A00B60"/>
    <w:rsid w:val="00A01006"/>
    <w:rsid w:val="00A01A78"/>
    <w:rsid w:val="00A02B26"/>
    <w:rsid w:val="00A02BEC"/>
    <w:rsid w:val="00A02C96"/>
    <w:rsid w:val="00A02D52"/>
    <w:rsid w:val="00A02FBC"/>
    <w:rsid w:val="00A03A1D"/>
    <w:rsid w:val="00A043B9"/>
    <w:rsid w:val="00A044DC"/>
    <w:rsid w:val="00A04541"/>
    <w:rsid w:val="00A04A92"/>
    <w:rsid w:val="00A04CC7"/>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594"/>
    <w:rsid w:val="00A07654"/>
    <w:rsid w:val="00A07656"/>
    <w:rsid w:val="00A0790A"/>
    <w:rsid w:val="00A07B16"/>
    <w:rsid w:val="00A10230"/>
    <w:rsid w:val="00A105DB"/>
    <w:rsid w:val="00A106FE"/>
    <w:rsid w:val="00A107B6"/>
    <w:rsid w:val="00A10B48"/>
    <w:rsid w:val="00A114B5"/>
    <w:rsid w:val="00A115BF"/>
    <w:rsid w:val="00A1197E"/>
    <w:rsid w:val="00A11ACA"/>
    <w:rsid w:val="00A11E0F"/>
    <w:rsid w:val="00A12206"/>
    <w:rsid w:val="00A12301"/>
    <w:rsid w:val="00A12929"/>
    <w:rsid w:val="00A12A05"/>
    <w:rsid w:val="00A12A73"/>
    <w:rsid w:val="00A12BEE"/>
    <w:rsid w:val="00A12EE8"/>
    <w:rsid w:val="00A131A4"/>
    <w:rsid w:val="00A13299"/>
    <w:rsid w:val="00A13715"/>
    <w:rsid w:val="00A13A54"/>
    <w:rsid w:val="00A13B10"/>
    <w:rsid w:val="00A13CF1"/>
    <w:rsid w:val="00A145D0"/>
    <w:rsid w:val="00A157EC"/>
    <w:rsid w:val="00A158D3"/>
    <w:rsid w:val="00A15F2F"/>
    <w:rsid w:val="00A16150"/>
    <w:rsid w:val="00A16510"/>
    <w:rsid w:val="00A1686F"/>
    <w:rsid w:val="00A17180"/>
    <w:rsid w:val="00A17345"/>
    <w:rsid w:val="00A1736F"/>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3B63"/>
    <w:rsid w:val="00A34685"/>
    <w:rsid w:val="00A34DA0"/>
    <w:rsid w:val="00A35205"/>
    <w:rsid w:val="00A359B0"/>
    <w:rsid w:val="00A35A0B"/>
    <w:rsid w:val="00A35BD0"/>
    <w:rsid w:val="00A362CB"/>
    <w:rsid w:val="00A3692C"/>
    <w:rsid w:val="00A369E2"/>
    <w:rsid w:val="00A3747D"/>
    <w:rsid w:val="00A37A59"/>
    <w:rsid w:val="00A404B5"/>
    <w:rsid w:val="00A40531"/>
    <w:rsid w:val="00A40660"/>
    <w:rsid w:val="00A411A6"/>
    <w:rsid w:val="00A41821"/>
    <w:rsid w:val="00A41C5C"/>
    <w:rsid w:val="00A41EF0"/>
    <w:rsid w:val="00A42130"/>
    <w:rsid w:val="00A422A2"/>
    <w:rsid w:val="00A42659"/>
    <w:rsid w:val="00A42ACB"/>
    <w:rsid w:val="00A4339C"/>
    <w:rsid w:val="00A4392A"/>
    <w:rsid w:val="00A4424E"/>
    <w:rsid w:val="00A44882"/>
    <w:rsid w:val="00A44E28"/>
    <w:rsid w:val="00A45371"/>
    <w:rsid w:val="00A4570E"/>
    <w:rsid w:val="00A4579D"/>
    <w:rsid w:val="00A45A3B"/>
    <w:rsid w:val="00A45C5B"/>
    <w:rsid w:val="00A46FAD"/>
    <w:rsid w:val="00A47B4B"/>
    <w:rsid w:val="00A47EE1"/>
    <w:rsid w:val="00A5044D"/>
    <w:rsid w:val="00A50B00"/>
    <w:rsid w:val="00A50D49"/>
    <w:rsid w:val="00A511FB"/>
    <w:rsid w:val="00A514EB"/>
    <w:rsid w:val="00A51AFD"/>
    <w:rsid w:val="00A51B07"/>
    <w:rsid w:val="00A521E0"/>
    <w:rsid w:val="00A524C8"/>
    <w:rsid w:val="00A5291D"/>
    <w:rsid w:val="00A52EDB"/>
    <w:rsid w:val="00A530C2"/>
    <w:rsid w:val="00A53791"/>
    <w:rsid w:val="00A54A90"/>
    <w:rsid w:val="00A54B0B"/>
    <w:rsid w:val="00A54D16"/>
    <w:rsid w:val="00A553DF"/>
    <w:rsid w:val="00A5579B"/>
    <w:rsid w:val="00A55877"/>
    <w:rsid w:val="00A55BB7"/>
    <w:rsid w:val="00A55E76"/>
    <w:rsid w:val="00A5637C"/>
    <w:rsid w:val="00A56735"/>
    <w:rsid w:val="00A56C08"/>
    <w:rsid w:val="00A56C2C"/>
    <w:rsid w:val="00A57311"/>
    <w:rsid w:val="00A57BD6"/>
    <w:rsid w:val="00A57F96"/>
    <w:rsid w:val="00A606AC"/>
    <w:rsid w:val="00A609BC"/>
    <w:rsid w:val="00A60B4F"/>
    <w:rsid w:val="00A60EBB"/>
    <w:rsid w:val="00A615AF"/>
    <w:rsid w:val="00A61828"/>
    <w:rsid w:val="00A6189D"/>
    <w:rsid w:val="00A61919"/>
    <w:rsid w:val="00A61F65"/>
    <w:rsid w:val="00A621F3"/>
    <w:rsid w:val="00A6232C"/>
    <w:rsid w:val="00A623EF"/>
    <w:rsid w:val="00A62454"/>
    <w:rsid w:val="00A627E0"/>
    <w:rsid w:val="00A62953"/>
    <w:rsid w:val="00A63244"/>
    <w:rsid w:val="00A6367F"/>
    <w:rsid w:val="00A63872"/>
    <w:rsid w:val="00A63A37"/>
    <w:rsid w:val="00A63C62"/>
    <w:rsid w:val="00A64196"/>
    <w:rsid w:val="00A644C6"/>
    <w:rsid w:val="00A647A9"/>
    <w:rsid w:val="00A649B4"/>
    <w:rsid w:val="00A64BC7"/>
    <w:rsid w:val="00A64EB1"/>
    <w:rsid w:val="00A65417"/>
    <w:rsid w:val="00A655C8"/>
    <w:rsid w:val="00A6563A"/>
    <w:rsid w:val="00A65776"/>
    <w:rsid w:val="00A657CF"/>
    <w:rsid w:val="00A65C72"/>
    <w:rsid w:val="00A65FBF"/>
    <w:rsid w:val="00A6636E"/>
    <w:rsid w:val="00A66850"/>
    <w:rsid w:val="00A66851"/>
    <w:rsid w:val="00A669D6"/>
    <w:rsid w:val="00A673D2"/>
    <w:rsid w:val="00A6743F"/>
    <w:rsid w:val="00A677C1"/>
    <w:rsid w:val="00A67A8E"/>
    <w:rsid w:val="00A67AC6"/>
    <w:rsid w:val="00A70503"/>
    <w:rsid w:val="00A70A35"/>
    <w:rsid w:val="00A7141F"/>
    <w:rsid w:val="00A719BB"/>
    <w:rsid w:val="00A71D6B"/>
    <w:rsid w:val="00A71F00"/>
    <w:rsid w:val="00A71F29"/>
    <w:rsid w:val="00A726A3"/>
    <w:rsid w:val="00A726DE"/>
    <w:rsid w:val="00A73242"/>
    <w:rsid w:val="00A73873"/>
    <w:rsid w:val="00A739AB"/>
    <w:rsid w:val="00A73D4C"/>
    <w:rsid w:val="00A744A2"/>
    <w:rsid w:val="00A74598"/>
    <w:rsid w:val="00A745D9"/>
    <w:rsid w:val="00A74E04"/>
    <w:rsid w:val="00A74F6C"/>
    <w:rsid w:val="00A75212"/>
    <w:rsid w:val="00A7535C"/>
    <w:rsid w:val="00A7538B"/>
    <w:rsid w:val="00A75920"/>
    <w:rsid w:val="00A75DE7"/>
    <w:rsid w:val="00A7634B"/>
    <w:rsid w:val="00A764B9"/>
    <w:rsid w:val="00A76696"/>
    <w:rsid w:val="00A76A52"/>
    <w:rsid w:val="00A76BF2"/>
    <w:rsid w:val="00A76CE5"/>
    <w:rsid w:val="00A770A5"/>
    <w:rsid w:val="00A7735F"/>
    <w:rsid w:val="00A806D6"/>
    <w:rsid w:val="00A8135C"/>
    <w:rsid w:val="00A81633"/>
    <w:rsid w:val="00A81694"/>
    <w:rsid w:val="00A81BDA"/>
    <w:rsid w:val="00A81D9B"/>
    <w:rsid w:val="00A8221B"/>
    <w:rsid w:val="00A82508"/>
    <w:rsid w:val="00A82C1E"/>
    <w:rsid w:val="00A831F0"/>
    <w:rsid w:val="00A835B2"/>
    <w:rsid w:val="00A83BF1"/>
    <w:rsid w:val="00A83CA0"/>
    <w:rsid w:val="00A84298"/>
    <w:rsid w:val="00A844CE"/>
    <w:rsid w:val="00A84EBF"/>
    <w:rsid w:val="00A850E6"/>
    <w:rsid w:val="00A85237"/>
    <w:rsid w:val="00A8523D"/>
    <w:rsid w:val="00A85661"/>
    <w:rsid w:val="00A85FFF"/>
    <w:rsid w:val="00A867E7"/>
    <w:rsid w:val="00A86A13"/>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418"/>
    <w:rsid w:val="00A94A70"/>
    <w:rsid w:val="00A94BB8"/>
    <w:rsid w:val="00A9505F"/>
    <w:rsid w:val="00A9508C"/>
    <w:rsid w:val="00A9526D"/>
    <w:rsid w:val="00A958E9"/>
    <w:rsid w:val="00A95A3E"/>
    <w:rsid w:val="00A96058"/>
    <w:rsid w:val="00A964EC"/>
    <w:rsid w:val="00A9692B"/>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9F2"/>
    <w:rsid w:val="00AA2CD8"/>
    <w:rsid w:val="00AA30A2"/>
    <w:rsid w:val="00AA32EC"/>
    <w:rsid w:val="00AA461D"/>
    <w:rsid w:val="00AA4C09"/>
    <w:rsid w:val="00AA4F41"/>
    <w:rsid w:val="00AA5584"/>
    <w:rsid w:val="00AA576F"/>
    <w:rsid w:val="00AA57CC"/>
    <w:rsid w:val="00AA5A12"/>
    <w:rsid w:val="00AA5F48"/>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027"/>
    <w:rsid w:val="00AC0169"/>
    <w:rsid w:val="00AC0CC3"/>
    <w:rsid w:val="00AC1281"/>
    <w:rsid w:val="00AC21BA"/>
    <w:rsid w:val="00AC22C7"/>
    <w:rsid w:val="00AC249D"/>
    <w:rsid w:val="00AC2799"/>
    <w:rsid w:val="00AC2D4E"/>
    <w:rsid w:val="00AC3084"/>
    <w:rsid w:val="00AC3431"/>
    <w:rsid w:val="00AC38E9"/>
    <w:rsid w:val="00AC4050"/>
    <w:rsid w:val="00AC45D6"/>
    <w:rsid w:val="00AC4D1B"/>
    <w:rsid w:val="00AC4D53"/>
    <w:rsid w:val="00AC4D9E"/>
    <w:rsid w:val="00AC4E2E"/>
    <w:rsid w:val="00AC5C2A"/>
    <w:rsid w:val="00AC61B3"/>
    <w:rsid w:val="00AC63F4"/>
    <w:rsid w:val="00AC6786"/>
    <w:rsid w:val="00AC7470"/>
    <w:rsid w:val="00AC7DE9"/>
    <w:rsid w:val="00AD04F8"/>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73A"/>
    <w:rsid w:val="00AD48F9"/>
    <w:rsid w:val="00AD4C34"/>
    <w:rsid w:val="00AD57E1"/>
    <w:rsid w:val="00AD6980"/>
    <w:rsid w:val="00AD6C7F"/>
    <w:rsid w:val="00AD6CF8"/>
    <w:rsid w:val="00AD70C9"/>
    <w:rsid w:val="00AD732B"/>
    <w:rsid w:val="00AD75A6"/>
    <w:rsid w:val="00AD7927"/>
    <w:rsid w:val="00AD7E17"/>
    <w:rsid w:val="00AE0160"/>
    <w:rsid w:val="00AE0D23"/>
    <w:rsid w:val="00AE0E9E"/>
    <w:rsid w:val="00AE14B7"/>
    <w:rsid w:val="00AE19D1"/>
    <w:rsid w:val="00AE2205"/>
    <w:rsid w:val="00AE2216"/>
    <w:rsid w:val="00AE232B"/>
    <w:rsid w:val="00AE26F5"/>
    <w:rsid w:val="00AE2968"/>
    <w:rsid w:val="00AE2C36"/>
    <w:rsid w:val="00AE3004"/>
    <w:rsid w:val="00AE3627"/>
    <w:rsid w:val="00AE3839"/>
    <w:rsid w:val="00AE3AF4"/>
    <w:rsid w:val="00AE42D1"/>
    <w:rsid w:val="00AE4557"/>
    <w:rsid w:val="00AE4A1F"/>
    <w:rsid w:val="00AE4C55"/>
    <w:rsid w:val="00AE4F01"/>
    <w:rsid w:val="00AE57DF"/>
    <w:rsid w:val="00AE5C22"/>
    <w:rsid w:val="00AE5E95"/>
    <w:rsid w:val="00AE6433"/>
    <w:rsid w:val="00AE6584"/>
    <w:rsid w:val="00AE69BD"/>
    <w:rsid w:val="00AE6D12"/>
    <w:rsid w:val="00AE723D"/>
    <w:rsid w:val="00AE74F8"/>
    <w:rsid w:val="00AE7751"/>
    <w:rsid w:val="00AE7992"/>
    <w:rsid w:val="00AF0EC4"/>
    <w:rsid w:val="00AF0FFE"/>
    <w:rsid w:val="00AF1414"/>
    <w:rsid w:val="00AF15C3"/>
    <w:rsid w:val="00AF19CD"/>
    <w:rsid w:val="00AF1F06"/>
    <w:rsid w:val="00AF25F3"/>
    <w:rsid w:val="00AF28B0"/>
    <w:rsid w:val="00AF2A13"/>
    <w:rsid w:val="00AF2DED"/>
    <w:rsid w:val="00AF3560"/>
    <w:rsid w:val="00AF3C80"/>
    <w:rsid w:val="00AF3C8C"/>
    <w:rsid w:val="00AF4095"/>
    <w:rsid w:val="00AF41FC"/>
    <w:rsid w:val="00AF4447"/>
    <w:rsid w:val="00AF457C"/>
    <w:rsid w:val="00AF45EA"/>
    <w:rsid w:val="00AF4ABD"/>
    <w:rsid w:val="00AF5363"/>
    <w:rsid w:val="00AF5F78"/>
    <w:rsid w:val="00AF60B7"/>
    <w:rsid w:val="00AF63A9"/>
    <w:rsid w:val="00AF6591"/>
    <w:rsid w:val="00AF66F1"/>
    <w:rsid w:val="00AF6A76"/>
    <w:rsid w:val="00AF6B1B"/>
    <w:rsid w:val="00AF6FB2"/>
    <w:rsid w:val="00AF7363"/>
    <w:rsid w:val="00AF738A"/>
    <w:rsid w:val="00AF7F09"/>
    <w:rsid w:val="00AF7F0E"/>
    <w:rsid w:val="00B002BA"/>
    <w:rsid w:val="00B00306"/>
    <w:rsid w:val="00B00D62"/>
    <w:rsid w:val="00B010D3"/>
    <w:rsid w:val="00B01CC2"/>
    <w:rsid w:val="00B01D0E"/>
    <w:rsid w:val="00B01F0D"/>
    <w:rsid w:val="00B02014"/>
    <w:rsid w:val="00B0226D"/>
    <w:rsid w:val="00B023FC"/>
    <w:rsid w:val="00B02A4C"/>
    <w:rsid w:val="00B02AD0"/>
    <w:rsid w:val="00B03101"/>
    <w:rsid w:val="00B039CE"/>
    <w:rsid w:val="00B03BA1"/>
    <w:rsid w:val="00B03BB8"/>
    <w:rsid w:val="00B03D26"/>
    <w:rsid w:val="00B04AD7"/>
    <w:rsid w:val="00B04D36"/>
    <w:rsid w:val="00B04F11"/>
    <w:rsid w:val="00B0540A"/>
    <w:rsid w:val="00B05688"/>
    <w:rsid w:val="00B0588E"/>
    <w:rsid w:val="00B06771"/>
    <w:rsid w:val="00B06C77"/>
    <w:rsid w:val="00B07390"/>
    <w:rsid w:val="00B073B5"/>
    <w:rsid w:val="00B075EC"/>
    <w:rsid w:val="00B076A7"/>
    <w:rsid w:val="00B076C4"/>
    <w:rsid w:val="00B07CBE"/>
    <w:rsid w:val="00B100BE"/>
    <w:rsid w:val="00B10722"/>
    <w:rsid w:val="00B108ED"/>
    <w:rsid w:val="00B1093D"/>
    <w:rsid w:val="00B10C84"/>
    <w:rsid w:val="00B10DF3"/>
    <w:rsid w:val="00B11882"/>
    <w:rsid w:val="00B11E29"/>
    <w:rsid w:val="00B11FCB"/>
    <w:rsid w:val="00B12A8C"/>
    <w:rsid w:val="00B13003"/>
    <w:rsid w:val="00B137BE"/>
    <w:rsid w:val="00B13829"/>
    <w:rsid w:val="00B13F1F"/>
    <w:rsid w:val="00B14251"/>
    <w:rsid w:val="00B147CC"/>
    <w:rsid w:val="00B15141"/>
    <w:rsid w:val="00B151C6"/>
    <w:rsid w:val="00B16815"/>
    <w:rsid w:val="00B16B5F"/>
    <w:rsid w:val="00B16D08"/>
    <w:rsid w:val="00B1736C"/>
    <w:rsid w:val="00B176C1"/>
    <w:rsid w:val="00B17744"/>
    <w:rsid w:val="00B17D3E"/>
    <w:rsid w:val="00B20057"/>
    <w:rsid w:val="00B2043A"/>
    <w:rsid w:val="00B20AC1"/>
    <w:rsid w:val="00B20CD7"/>
    <w:rsid w:val="00B20E2B"/>
    <w:rsid w:val="00B20F3D"/>
    <w:rsid w:val="00B21016"/>
    <w:rsid w:val="00B213E5"/>
    <w:rsid w:val="00B214D2"/>
    <w:rsid w:val="00B215F9"/>
    <w:rsid w:val="00B217CD"/>
    <w:rsid w:val="00B21B67"/>
    <w:rsid w:val="00B21CA7"/>
    <w:rsid w:val="00B22472"/>
    <w:rsid w:val="00B22B0C"/>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D54"/>
    <w:rsid w:val="00B30205"/>
    <w:rsid w:val="00B305A5"/>
    <w:rsid w:val="00B317EB"/>
    <w:rsid w:val="00B31E5F"/>
    <w:rsid w:val="00B322A7"/>
    <w:rsid w:val="00B32607"/>
    <w:rsid w:val="00B326BE"/>
    <w:rsid w:val="00B32F7F"/>
    <w:rsid w:val="00B33126"/>
    <w:rsid w:val="00B338CE"/>
    <w:rsid w:val="00B3396B"/>
    <w:rsid w:val="00B33BE6"/>
    <w:rsid w:val="00B33F7C"/>
    <w:rsid w:val="00B34021"/>
    <w:rsid w:val="00B34390"/>
    <w:rsid w:val="00B3539A"/>
    <w:rsid w:val="00B35933"/>
    <w:rsid w:val="00B35CB3"/>
    <w:rsid w:val="00B35F8E"/>
    <w:rsid w:val="00B4003E"/>
    <w:rsid w:val="00B40292"/>
    <w:rsid w:val="00B406B2"/>
    <w:rsid w:val="00B40D73"/>
    <w:rsid w:val="00B4110D"/>
    <w:rsid w:val="00B411A3"/>
    <w:rsid w:val="00B412CB"/>
    <w:rsid w:val="00B416D8"/>
    <w:rsid w:val="00B417A4"/>
    <w:rsid w:val="00B41B34"/>
    <w:rsid w:val="00B42879"/>
    <w:rsid w:val="00B430D3"/>
    <w:rsid w:val="00B437BD"/>
    <w:rsid w:val="00B43985"/>
    <w:rsid w:val="00B439FA"/>
    <w:rsid w:val="00B43D4D"/>
    <w:rsid w:val="00B440CF"/>
    <w:rsid w:val="00B4418B"/>
    <w:rsid w:val="00B443C5"/>
    <w:rsid w:val="00B4485B"/>
    <w:rsid w:val="00B44B05"/>
    <w:rsid w:val="00B45A61"/>
    <w:rsid w:val="00B45AC0"/>
    <w:rsid w:val="00B46221"/>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1C26"/>
    <w:rsid w:val="00B5238F"/>
    <w:rsid w:val="00B529F2"/>
    <w:rsid w:val="00B52B81"/>
    <w:rsid w:val="00B52EC8"/>
    <w:rsid w:val="00B5370C"/>
    <w:rsid w:val="00B53EF5"/>
    <w:rsid w:val="00B542BA"/>
    <w:rsid w:val="00B54989"/>
    <w:rsid w:val="00B54CC5"/>
    <w:rsid w:val="00B55300"/>
    <w:rsid w:val="00B553CF"/>
    <w:rsid w:val="00B555B8"/>
    <w:rsid w:val="00B55ACA"/>
    <w:rsid w:val="00B561BD"/>
    <w:rsid w:val="00B566E0"/>
    <w:rsid w:val="00B5685D"/>
    <w:rsid w:val="00B56E91"/>
    <w:rsid w:val="00B56F22"/>
    <w:rsid w:val="00B574BA"/>
    <w:rsid w:val="00B57861"/>
    <w:rsid w:val="00B57CD1"/>
    <w:rsid w:val="00B60407"/>
    <w:rsid w:val="00B6059C"/>
    <w:rsid w:val="00B60B4F"/>
    <w:rsid w:val="00B60E6E"/>
    <w:rsid w:val="00B6112D"/>
    <w:rsid w:val="00B6156C"/>
    <w:rsid w:val="00B619AF"/>
    <w:rsid w:val="00B61B85"/>
    <w:rsid w:val="00B61CFF"/>
    <w:rsid w:val="00B61F08"/>
    <w:rsid w:val="00B61F70"/>
    <w:rsid w:val="00B6237B"/>
    <w:rsid w:val="00B62894"/>
    <w:rsid w:val="00B62A18"/>
    <w:rsid w:val="00B62FBC"/>
    <w:rsid w:val="00B63870"/>
    <w:rsid w:val="00B640AB"/>
    <w:rsid w:val="00B64124"/>
    <w:rsid w:val="00B64398"/>
    <w:rsid w:val="00B64484"/>
    <w:rsid w:val="00B64581"/>
    <w:rsid w:val="00B645F8"/>
    <w:rsid w:val="00B64A44"/>
    <w:rsid w:val="00B652B0"/>
    <w:rsid w:val="00B65771"/>
    <w:rsid w:val="00B664EC"/>
    <w:rsid w:val="00B665F4"/>
    <w:rsid w:val="00B66801"/>
    <w:rsid w:val="00B668B4"/>
    <w:rsid w:val="00B66FFC"/>
    <w:rsid w:val="00B6796C"/>
    <w:rsid w:val="00B67B2B"/>
    <w:rsid w:val="00B67E4E"/>
    <w:rsid w:val="00B7021B"/>
    <w:rsid w:val="00B70333"/>
    <w:rsid w:val="00B70A49"/>
    <w:rsid w:val="00B70EDB"/>
    <w:rsid w:val="00B71255"/>
    <w:rsid w:val="00B71A5D"/>
    <w:rsid w:val="00B7273B"/>
    <w:rsid w:val="00B727B8"/>
    <w:rsid w:val="00B73453"/>
    <w:rsid w:val="00B737C7"/>
    <w:rsid w:val="00B73E00"/>
    <w:rsid w:val="00B73E31"/>
    <w:rsid w:val="00B74919"/>
    <w:rsid w:val="00B74A0D"/>
    <w:rsid w:val="00B74E03"/>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B36"/>
    <w:rsid w:val="00B80F5B"/>
    <w:rsid w:val="00B8103A"/>
    <w:rsid w:val="00B81578"/>
    <w:rsid w:val="00B81684"/>
    <w:rsid w:val="00B817F4"/>
    <w:rsid w:val="00B820AE"/>
    <w:rsid w:val="00B821AB"/>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C60"/>
    <w:rsid w:val="00B90165"/>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86F"/>
    <w:rsid w:val="00B95A04"/>
    <w:rsid w:val="00B95C49"/>
    <w:rsid w:val="00B95EEF"/>
    <w:rsid w:val="00B95FD7"/>
    <w:rsid w:val="00B96228"/>
    <w:rsid w:val="00B96313"/>
    <w:rsid w:val="00B96CF0"/>
    <w:rsid w:val="00B96DA2"/>
    <w:rsid w:val="00B96DAF"/>
    <w:rsid w:val="00B977E6"/>
    <w:rsid w:val="00BA067F"/>
    <w:rsid w:val="00BA0A3E"/>
    <w:rsid w:val="00BA1327"/>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ADF"/>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09"/>
    <w:rsid w:val="00BB71EC"/>
    <w:rsid w:val="00BB724B"/>
    <w:rsid w:val="00BB740F"/>
    <w:rsid w:val="00BB7DB1"/>
    <w:rsid w:val="00BC0AE6"/>
    <w:rsid w:val="00BC16BF"/>
    <w:rsid w:val="00BC1B4B"/>
    <w:rsid w:val="00BC201A"/>
    <w:rsid w:val="00BC21DB"/>
    <w:rsid w:val="00BC2BC7"/>
    <w:rsid w:val="00BC2F45"/>
    <w:rsid w:val="00BC344E"/>
    <w:rsid w:val="00BC38B8"/>
    <w:rsid w:val="00BC3CF8"/>
    <w:rsid w:val="00BC4B9C"/>
    <w:rsid w:val="00BC5181"/>
    <w:rsid w:val="00BC56C1"/>
    <w:rsid w:val="00BC5A77"/>
    <w:rsid w:val="00BC5CE2"/>
    <w:rsid w:val="00BC642E"/>
    <w:rsid w:val="00BC6742"/>
    <w:rsid w:val="00BC71C5"/>
    <w:rsid w:val="00BC7659"/>
    <w:rsid w:val="00BC791C"/>
    <w:rsid w:val="00BC7A42"/>
    <w:rsid w:val="00BC7E1D"/>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42"/>
    <w:rsid w:val="00BD78B8"/>
    <w:rsid w:val="00BD7A82"/>
    <w:rsid w:val="00BD7F9E"/>
    <w:rsid w:val="00BE072F"/>
    <w:rsid w:val="00BE0956"/>
    <w:rsid w:val="00BE0C3B"/>
    <w:rsid w:val="00BE13B8"/>
    <w:rsid w:val="00BE197A"/>
    <w:rsid w:val="00BE1A06"/>
    <w:rsid w:val="00BE2E99"/>
    <w:rsid w:val="00BE2F32"/>
    <w:rsid w:val="00BE3AFA"/>
    <w:rsid w:val="00BE3BEC"/>
    <w:rsid w:val="00BE3F52"/>
    <w:rsid w:val="00BE403F"/>
    <w:rsid w:val="00BE4DE1"/>
    <w:rsid w:val="00BE5515"/>
    <w:rsid w:val="00BE5613"/>
    <w:rsid w:val="00BE5813"/>
    <w:rsid w:val="00BE5A3B"/>
    <w:rsid w:val="00BE5C7E"/>
    <w:rsid w:val="00BE65B3"/>
    <w:rsid w:val="00BE68B9"/>
    <w:rsid w:val="00BE7265"/>
    <w:rsid w:val="00BE76E2"/>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5EBA"/>
    <w:rsid w:val="00BF60E3"/>
    <w:rsid w:val="00BF61C1"/>
    <w:rsid w:val="00BF6597"/>
    <w:rsid w:val="00BF6FBF"/>
    <w:rsid w:val="00BF70A1"/>
    <w:rsid w:val="00BF70F8"/>
    <w:rsid w:val="00BF7CDD"/>
    <w:rsid w:val="00BF7D43"/>
    <w:rsid w:val="00C00F1A"/>
    <w:rsid w:val="00C010F5"/>
    <w:rsid w:val="00C01829"/>
    <w:rsid w:val="00C01835"/>
    <w:rsid w:val="00C01DFD"/>
    <w:rsid w:val="00C02192"/>
    <w:rsid w:val="00C02314"/>
    <w:rsid w:val="00C0279C"/>
    <w:rsid w:val="00C02CDE"/>
    <w:rsid w:val="00C03B7B"/>
    <w:rsid w:val="00C03C30"/>
    <w:rsid w:val="00C04339"/>
    <w:rsid w:val="00C04C6C"/>
    <w:rsid w:val="00C057E0"/>
    <w:rsid w:val="00C05863"/>
    <w:rsid w:val="00C05C20"/>
    <w:rsid w:val="00C06031"/>
    <w:rsid w:val="00C06066"/>
    <w:rsid w:val="00C0648A"/>
    <w:rsid w:val="00C067A4"/>
    <w:rsid w:val="00C068D3"/>
    <w:rsid w:val="00C06DFE"/>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0C5"/>
    <w:rsid w:val="00C12EB5"/>
    <w:rsid w:val="00C1328A"/>
    <w:rsid w:val="00C13504"/>
    <w:rsid w:val="00C13C8A"/>
    <w:rsid w:val="00C13F22"/>
    <w:rsid w:val="00C140FE"/>
    <w:rsid w:val="00C14346"/>
    <w:rsid w:val="00C14691"/>
    <w:rsid w:val="00C14EF8"/>
    <w:rsid w:val="00C15111"/>
    <w:rsid w:val="00C15135"/>
    <w:rsid w:val="00C159ED"/>
    <w:rsid w:val="00C15C23"/>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DC7"/>
    <w:rsid w:val="00C22EC0"/>
    <w:rsid w:val="00C232DD"/>
    <w:rsid w:val="00C2423A"/>
    <w:rsid w:val="00C244D8"/>
    <w:rsid w:val="00C24789"/>
    <w:rsid w:val="00C24EE5"/>
    <w:rsid w:val="00C250CF"/>
    <w:rsid w:val="00C2544D"/>
    <w:rsid w:val="00C26871"/>
    <w:rsid w:val="00C2695A"/>
    <w:rsid w:val="00C26B69"/>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0F9"/>
    <w:rsid w:val="00C337EC"/>
    <w:rsid w:val="00C339DE"/>
    <w:rsid w:val="00C33AA7"/>
    <w:rsid w:val="00C33DCE"/>
    <w:rsid w:val="00C3463A"/>
    <w:rsid w:val="00C346BB"/>
    <w:rsid w:val="00C346C1"/>
    <w:rsid w:val="00C34BDB"/>
    <w:rsid w:val="00C34C05"/>
    <w:rsid w:val="00C34D4B"/>
    <w:rsid w:val="00C34F16"/>
    <w:rsid w:val="00C35566"/>
    <w:rsid w:val="00C3566B"/>
    <w:rsid w:val="00C35B23"/>
    <w:rsid w:val="00C35BA2"/>
    <w:rsid w:val="00C36050"/>
    <w:rsid w:val="00C361B0"/>
    <w:rsid w:val="00C367B9"/>
    <w:rsid w:val="00C36DAD"/>
    <w:rsid w:val="00C37050"/>
    <w:rsid w:val="00C37F8D"/>
    <w:rsid w:val="00C4018E"/>
    <w:rsid w:val="00C404D5"/>
    <w:rsid w:val="00C40B7D"/>
    <w:rsid w:val="00C40CD4"/>
    <w:rsid w:val="00C41057"/>
    <w:rsid w:val="00C411E2"/>
    <w:rsid w:val="00C412FC"/>
    <w:rsid w:val="00C41E8D"/>
    <w:rsid w:val="00C42130"/>
    <w:rsid w:val="00C42784"/>
    <w:rsid w:val="00C429E1"/>
    <w:rsid w:val="00C43961"/>
    <w:rsid w:val="00C439F0"/>
    <w:rsid w:val="00C43CE7"/>
    <w:rsid w:val="00C4412A"/>
    <w:rsid w:val="00C44189"/>
    <w:rsid w:val="00C447FB"/>
    <w:rsid w:val="00C44F96"/>
    <w:rsid w:val="00C44FF2"/>
    <w:rsid w:val="00C4587D"/>
    <w:rsid w:val="00C45C66"/>
    <w:rsid w:val="00C470AA"/>
    <w:rsid w:val="00C47AE8"/>
    <w:rsid w:val="00C47B93"/>
    <w:rsid w:val="00C47BDE"/>
    <w:rsid w:val="00C5002F"/>
    <w:rsid w:val="00C50335"/>
    <w:rsid w:val="00C508B7"/>
    <w:rsid w:val="00C509D3"/>
    <w:rsid w:val="00C50CC7"/>
    <w:rsid w:val="00C51696"/>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2A8"/>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2C27"/>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81D"/>
    <w:rsid w:val="00C91CFB"/>
    <w:rsid w:val="00C91FAC"/>
    <w:rsid w:val="00C9220C"/>
    <w:rsid w:val="00C922C5"/>
    <w:rsid w:val="00C92352"/>
    <w:rsid w:val="00C923B7"/>
    <w:rsid w:val="00C927AB"/>
    <w:rsid w:val="00C92C2A"/>
    <w:rsid w:val="00C9318C"/>
    <w:rsid w:val="00C93297"/>
    <w:rsid w:val="00C9349D"/>
    <w:rsid w:val="00C93543"/>
    <w:rsid w:val="00C93A05"/>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D"/>
    <w:rsid w:val="00CA1225"/>
    <w:rsid w:val="00CA18D2"/>
    <w:rsid w:val="00CA192B"/>
    <w:rsid w:val="00CA2919"/>
    <w:rsid w:val="00CA2C56"/>
    <w:rsid w:val="00CA3611"/>
    <w:rsid w:val="00CA41E2"/>
    <w:rsid w:val="00CA49C0"/>
    <w:rsid w:val="00CA4A24"/>
    <w:rsid w:val="00CA4A3F"/>
    <w:rsid w:val="00CA4C14"/>
    <w:rsid w:val="00CA4F58"/>
    <w:rsid w:val="00CA51A0"/>
    <w:rsid w:val="00CA5DA3"/>
    <w:rsid w:val="00CA6164"/>
    <w:rsid w:val="00CB01BC"/>
    <w:rsid w:val="00CB03CF"/>
    <w:rsid w:val="00CB047F"/>
    <w:rsid w:val="00CB059A"/>
    <w:rsid w:val="00CB11BD"/>
    <w:rsid w:val="00CB1368"/>
    <w:rsid w:val="00CB167F"/>
    <w:rsid w:val="00CB1F2A"/>
    <w:rsid w:val="00CB299C"/>
    <w:rsid w:val="00CB2BBA"/>
    <w:rsid w:val="00CB35ED"/>
    <w:rsid w:val="00CB39EB"/>
    <w:rsid w:val="00CB41E7"/>
    <w:rsid w:val="00CB480A"/>
    <w:rsid w:val="00CB4F51"/>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B0F"/>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002"/>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68"/>
    <w:rsid w:val="00CD3FAF"/>
    <w:rsid w:val="00CD492B"/>
    <w:rsid w:val="00CD5ADA"/>
    <w:rsid w:val="00CD5AED"/>
    <w:rsid w:val="00CD5C02"/>
    <w:rsid w:val="00CD5F80"/>
    <w:rsid w:val="00CD61E3"/>
    <w:rsid w:val="00CD6823"/>
    <w:rsid w:val="00CD6D63"/>
    <w:rsid w:val="00CD6E0B"/>
    <w:rsid w:val="00CD787F"/>
    <w:rsid w:val="00CD7A86"/>
    <w:rsid w:val="00CE025E"/>
    <w:rsid w:val="00CE030D"/>
    <w:rsid w:val="00CE03B6"/>
    <w:rsid w:val="00CE05F2"/>
    <w:rsid w:val="00CE0CBF"/>
    <w:rsid w:val="00CE0D1B"/>
    <w:rsid w:val="00CE0F12"/>
    <w:rsid w:val="00CE0F1B"/>
    <w:rsid w:val="00CE112E"/>
    <w:rsid w:val="00CE1225"/>
    <w:rsid w:val="00CE132D"/>
    <w:rsid w:val="00CE143E"/>
    <w:rsid w:val="00CE17D6"/>
    <w:rsid w:val="00CE19F2"/>
    <w:rsid w:val="00CE253D"/>
    <w:rsid w:val="00CE3257"/>
    <w:rsid w:val="00CE38AA"/>
    <w:rsid w:val="00CE3CDC"/>
    <w:rsid w:val="00CE3D16"/>
    <w:rsid w:val="00CE5386"/>
    <w:rsid w:val="00CE5E50"/>
    <w:rsid w:val="00CE630B"/>
    <w:rsid w:val="00CE6382"/>
    <w:rsid w:val="00CE69F3"/>
    <w:rsid w:val="00CE6AD5"/>
    <w:rsid w:val="00CE6E24"/>
    <w:rsid w:val="00CE7392"/>
    <w:rsid w:val="00CE76BD"/>
    <w:rsid w:val="00CE781A"/>
    <w:rsid w:val="00CF02AC"/>
    <w:rsid w:val="00CF057C"/>
    <w:rsid w:val="00CF06E6"/>
    <w:rsid w:val="00CF18AB"/>
    <w:rsid w:val="00CF1AA6"/>
    <w:rsid w:val="00CF20C8"/>
    <w:rsid w:val="00CF2639"/>
    <w:rsid w:val="00CF2BC3"/>
    <w:rsid w:val="00CF2EAE"/>
    <w:rsid w:val="00CF2EF5"/>
    <w:rsid w:val="00CF2F66"/>
    <w:rsid w:val="00CF2FBF"/>
    <w:rsid w:val="00CF33BA"/>
    <w:rsid w:val="00CF3C1E"/>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AB5"/>
    <w:rsid w:val="00CF7CCF"/>
    <w:rsid w:val="00CF7D8D"/>
    <w:rsid w:val="00D0033A"/>
    <w:rsid w:val="00D00522"/>
    <w:rsid w:val="00D00698"/>
    <w:rsid w:val="00D00B22"/>
    <w:rsid w:val="00D00FCA"/>
    <w:rsid w:val="00D017EE"/>
    <w:rsid w:val="00D01C73"/>
    <w:rsid w:val="00D02369"/>
    <w:rsid w:val="00D02AFC"/>
    <w:rsid w:val="00D02C36"/>
    <w:rsid w:val="00D02E17"/>
    <w:rsid w:val="00D02F2F"/>
    <w:rsid w:val="00D04A63"/>
    <w:rsid w:val="00D04FC8"/>
    <w:rsid w:val="00D050BA"/>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2F49"/>
    <w:rsid w:val="00D2345D"/>
    <w:rsid w:val="00D23556"/>
    <w:rsid w:val="00D23A1F"/>
    <w:rsid w:val="00D23B89"/>
    <w:rsid w:val="00D23CE2"/>
    <w:rsid w:val="00D244D5"/>
    <w:rsid w:val="00D24D04"/>
    <w:rsid w:val="00D2571D"/>
    <w:rsid w:val="00D25866"/>
    <w:rsid w:val="00D25A61"/>
    <w:rsid w:val="00D25E03"/>
    <w:rsid w:val="00D25F29"/>
    <w:rsid w:val="00D261FB"/>
    <w:rsid w:val="00D26250"/>
    <w:rsid w:val="00D26283"/>
    <w:rsid w:val="00D263B5"/>
    <w:rsid w:val="00D263F1"/>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3313"/>
    <w:rsid w:val="00D333D7"/>
    <w:rsid w:val="00D33410"/>
    <w:rsid w:val="00D33418"/>
    <w:rsid w:val="00D33458"/>
    <w:rsid w:val="00D33AFC"/>
    <w:rsid w:val="00D33C0E"/>
    <w:rsid w:val="00D3410B"/>
    <w:rsid w:val="00D344C9"/>
    <w:rsid w:val="00D358B2"/>
    <w:rsid w:val="00D359BB"/>
    <w:rsid w:val="00D3609F"/>
    <w:rsid w:val="00D3610A"/>
    <w:rsid w:val="00D366C8"/>
    <w:rsid w:val="00D368C6"/>
    <w:rsid w:val="00D36C8E"/>
    <w:rsid w:val="00D36D5A"/>
    <w:rsid w:val="00D3770D"/>
    <w:rsid w:val="00D37A26"/>
    <w:rsid w:val="00D37C2D"/>
    <w:rsid w:val="00D404CE"/>
    <w:rsid w:val="00D40D79"/>
    <w:rsid w:val="00D40E25"/>
    <w:rsid w:val="00D40E78"/>
    <w:rsid w:val="00D40F5C"/>
    <w:rsid w:val="00D41009"/>
    <w:rsid w:val="00D417E4"/>
    <w:rsid w:val="00D41901"/>
    <w:rsid w:val="00D41CD0"/>
    <w:rsid w:val="00D421D9"/>
    <w:rsid w:val="00D42223"/>
    <w:rsid w:val="00D422E4"/>
    <w:rsid w:val="00D424E7"/>
    <w:rsid w:val="00D42B71"/>
    <w:rsid w:val="00D42CD1"/>
    <w:rsid w:val="00D42D5D"/>
    <w:rsid w:val="00D43888"/>
    <w:rsid w:val="00D4429F"/>
    <w:rsid w:val="00D44354"/>
    <w:rsid w:val="00D44A5C"/>
    <w:rsid w:val="00D45B68"/>
    <w:rsid w:val="00D465C2"/>
    <w:rsid w:val="00D466E5"/>
    <w:rsid w:val="00D467C7"/>
    <w:rsid w:val="00D4688E"/>
    <w:rsid w:val="00D46EF6"/>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0D3"/>
    <w:rsid w:val="00D54370"/>
    <w:rsid w:val="00D5438E"/>
    <w:rsid w:val="00D54C5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3C99"/>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3E7"/>
    <w:rsid w:val="00D71BD5"/>
    <w:rsid w:val="00D72265"/>
    <w:rsid w:val="00D72BDC"/>
    <w:rsid w:val="00D73118"/>
    <w:rsid w:val="00D73347"/>
    <w:rsid w:val="00D7354A"/>
    <w:rsid w:val="00D7364D"/>
    <w:rsid w:val="00D73A3C"/>
    <w:rsid w:val="00D73A6B"/>
    <w:rsid w:val="00D73D8F"/>
    <w:rsid w:val="00D73DAD"/>
    <w:rsid w:val="00D73E0D"/>
    <w:rsid w:val="00D74461"/>
    <w:rsid w:val="00D7466F"/>
    <w:rsid w:val="00D74AF7"/>
    <w:rsid w:val="00D7505F"/>
    <w:rsid w:val="00D75199"/>
    <w:rsid w:val="00D75277"/>
    <w:rsid w:val="00D75715"/>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5B1"/>
    <w:rsid w:val="00D846C5"/>
    <w:rsid w:val="00D847C6"/>
    <w:rsid w:val="00D85341"/>
    <w:rsid w:val="00D85B66"/>
    <w:rsid w:val="00D86ACF"/>
    <w:rsid w:val="00D86B37"/>
    <w:rsid w:val="00D86EF6"/>
    <w:rsid w:val="00D87154"/>
    <w:rsid w:val="00D8778A"/>
    <w:rsid w:val="00D901EB"/>
    <w:rsid w:val="00D91009"/>
    <w:rsid w:val="00D9120D"/>
    <w:rsid w:val="00D9126A"/>
    <w:rsid w:val="00D912DF"/>
    <w:rsid w:val="00D919F7"/>
    <w:rsid w:val="00D91AEE"/>
    <w:rsid w:val="00D91F8C"/>
    <w:rsid w:val="00D92265"/>
    <w:rsid w:val="00D9230B"/>
    <w:rsid w:val="00D92558"/>
    <w:rsid w:val="00D92633"/>
    <w:rsid w:val="00D92CBC"/>
    <w:rsid w:val="00D92F60"/>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A03"/>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CF9"/>
    <w:rsid w:val="00DA7E4C"/>
    <w:rsid w:val="00DA7EC1"/>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70B3"/>
    <w:rsid w:val="00DB749A"/>
    <w:rsid w:val="00DB7D43"/>
    <w:rsid w:val="00DB7E8C"/>
    <w:rsid w:val="00DC0B77"/>
    <w:rsid w:val="00DC0F93"/>
    <w:rsid w:val="00DC1384"/>
    <w:rsid w:val="00DC1479"/>
    <w:rsid w:val="00DC1624"/>
    <w:rsid w:val="00DC1763"/>
    <w:rsid w:val="00DC22B7"/>
    <w:rsid w:val="00DC2499"/>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870"/>
    <w:rsid w:val="00DC699F"/>
    <w:rsid w:val="00DC69C6"/>
    <w:rsid w:val="00DC6A94"/>
    <w:rsid w:val="00DC6E29"/>
    <w:rsid w:val="00DC704A"/>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5A9"/>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2077"/>
    <w:rsid w:val="00DE2184"/>
    <w:rsid w:val="00DE21CF"/>
    <w:rsid w:val="00DE279F"/>
    <w:rsid w:val="00DE28F0"/>
    <w:rsid w:val="00DE2D4B"/>
    <w:rsid w:val="00DE2E1E"/>
    <w:rsid w:val="00DE3E7C"/>
    <w:rsid w:val="00DE464E"/>
    <w:rsid w:val="00DE4664"/>
    <w:rsid w:val="00DE4811"/>
    <w:rsid w:val="00DE4B0C"/>
    <w:rsid w:val="00DE58DA"/>
    <w:rsid w:val="00DE5FDA"/>
    <w:rsid w:val="00DE61AA"/>
    <w:rsid w:val="00DE752E"/>
    <w:rsid w:val="00DE7577"/>
    <w:rsid w:val="00DE7793"/>
    <w:rsid w:val="00DE7ADA"/>
    <w:rsid w:val="00DE7D03"/>
    <w:rsid w:val="00DE7F45"/>
    <w:rsid w:val="00DF02EC"/>
    <w:rsid w:val="00DF0482"/>
    <w:rsid w:val="00DF0820"/>
    <w:rsid w:val="00DF0D33"/>
    <w:rsid w:val="00DF0E63"/>
    <w:rsid w:val="00DF12DC"/>
    <w:rsid w:val="00DF1300"/>
    <w:rsid w:val="00DF155A"/>
    <w:rsid w:val="00DF1EB6"/>
    <w:rsid w:val="00DF1FD6"/>
    <w:rsid w:val="00DF2F85"/>
    <w:rsid w:val="00DF32AF"/>
    <w:rsid w:val="00DF3307"/>
    <w:rsid w:val="00DF360E"/>
    <w:rsid w:val="00DF3623"/>
    <w:rsid w:val="00DF3A2C"/>
    <w:rsid w:val="00DF4158"/>
    <w:rsid w:val="00DF4430"/>
    <w:rsid w:val="00DF4920"/>
    <w:rsid w:val="00DF4DEA"/>
    <w:rsid w:val="00DF4F19"/>
    <w:rsid w:val="00DF5002"/>
    <w:rsid w:val="00DF5270"/>
    <w:rsid w:val="00DF5B4C"/>
    <w:rsid w:val="00DF5BF0"/>
    <w:rsid w:val="00DF6014"/>
    <w:rsid w:val="00DF6457"/>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9EC"/>
    <w:rsid w:val="00E05A43"/>
    <w:rsid w:val="00E05FC4"/>
    <w:rsid w:val="00E060FE"/>
    <w:rsid w:val="00E06977"/>
    <w:rsid w:val="00E06AF4"/>
    <w:rsid w:val="00E073C8"/>
    <w:rsid w:val="00E07686"/>
    <w:rsid w:val="00E07E45"/>
    <w:rsid w:val="00E1007C"/>
    <w:rsid w:val="00E101F9"/>
    <w:rsid w:val="00E102BD"/>
    <w:rsid w:val="00E1039D"/>
    <w:rsid w:val="00E103F8"/>
    <w:rsid w:val="00E10631"/>
    <w:rsid w:val="00E11337"/>
    <w:rsid w:val="00E11EB8"/>
    <w:rsid w:val="00E1273A"/>
    <w:rsid w:val="00E12933"/>
    <w:rsid w:val="00E12A5A"/>
    <w:rsid w:val="00E12AF0"/>
    <w:rsid w:val="00E135F0"/>
    <w:rsid w:val="00E136AE"/>
    <w:rsid w:val="00E139D0"/>
    <w:rsid w:val="00E143F1"/>
    <w:rsid w:val="00E145A7"/>
    <w:rsid w:val="00E145E0"/>
    <w:rsid w:val="00E147E5"/>
    <w:rsid w:val="00E14913"/>
    <w:rsid w:val="00E149D5"/>
    <w:rsid w:val="00E14F6F"/>
    <w:rsid w:val="00E150B1"/>
    <w:rsid w:val="00E15352"/>
    <w:rsid w:val="00E154A1"/>
    <w:rsid w:val="00E154D1"/>
    <w:rsid w:val="00E15ED2"/>
    <w:rsid w:val="00E164E8"/>
    <w:rsid w:val="00E1654E"/>
    <w:rsid w:val="00E167D4"/>
    <w:rsid w:val="00E172D5"/>
    <w:rsid w:val="00E175FF"/>
    <w:rsid w:val="00E17C3F"/>
    <w:rsid w:val="00E17CFB"/>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3224"/>
    <w:rsid w:val="00E23467"/>
    <w:rsid w:val="00E237CC"/>
    <w:rsid w:val="00E23851"/>
    <w:rsid w:val="00E23ACC"/>
    <w:rsid w:val="00E23ADB"/>
    <w:rsid w:val="00E23F96"/>
    <w:rsid w:val="00E24553"/>
    <w:rsid w:val="00E24D56"/>
    <w:rsid w:val="00E24ECA"/>
    <w:rsid w:val="00E250DB"/>
    <w:rsid w:val="00E25334"/>
    <w:rsid w:val="00E25F1D"/>
    <w:rsid w:val="00E25F49"/>
    <w:rsid w:val="00E2617B"/>
    <w:rsid w:val="00E2690E"/>
    <w:rsid w:val="00E272FE"/>
    <w:rsid w:val="00E27871"/>
    <w:rsid w:val="00E27D55"/>
    <w:rsid w:val="00E30517"/>
    <w:rsid w:val="00E3066B"/>
    <w:rsid w:val="00E3070A"/>
    <w:rsid w:val="00E30A72"/>
    <w:rsid w:val="00E30D78"/>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1AA"/>
    <w:rsid w:val="00E40362"/>
    <w:rsid w:val="00E404A0"/>
    <w:rsid w:val="00E412B6"/>
    <w:rsid w:val="00E417EA"/>
    <w:rsid w:val="00E41BAC"/>
    <w:rsid w:val="00E42532"/>
    <w:rsid w:val="00E4253D"/>
    <w:rsid w:val="00E42D71"/>
    <w:rsid w:val="00E432AE"/>
    <w:rsid w:val="00E434D2"/>
    <w:rsid w:val="00E4356E"/>
    <w:rsid w:val="00E43BA4"/>
    <w:rsid w:val="00E43F1E"/>
    <w:rsid w:val="00E4466A"/>
    <w:rsid w:val="00E447D5"/>
    <w:rsid w:val="00E45041"/>
    <w:rsid w:val="00E450D8"/>
    <w:rsid w:val="00E452D0"/>
    <w:rsid w:val="00E45A9D"/>
    <w:rsid w:val="00E460A1"/>
    <w:rsid w:val="00E463A2"/>
    <w:rsid w:val="00E46CC9"/>
    <w:rsid w:val="00E47642"/>
    <w:rsid w:val="00E47D5F"/>
    <w:rsid w:val="00E47D96"/>
    <w:rsid w:val="00E508D6"/>
    <w:rsid w:val="00E515A3"/>
    <w:rsid w:val="00E51A1D"/>
    <w:rsid w:val="00E51E23"/>
    <w:rsid w:val="00E523F3"/>
    <w:rsid w:val="00E52F76"/>
    <w:rsid w:val="00E5315C"/>
    <w:rsid w:val="00E534EA"/>
    <w:rsid w:val="00E538E0"/>
    <w:rsid w:val="00E547DF"/>
    <w:rsid w:val="00E54D33"/>
    <w:rsid w:val="00E55EE3"/>
    <w:rsid w:val="00E564C1"/>
    <w:rsid w:val="00E56D97"/>
    <w:rsid w:val="00E56E3C"/>
    <w:rsid w:val="00E56F3C"/>
    <w:rsid w:val="00E5711F"/>
    <w:rsid w:val="00E577B5"/>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30F7"/>
    <w:rsid w:val="00E631D4"/>
    <w:rsid w:val="00E643D0"/>
    <w:rsid w:val="00E64763"/>
    <w:rsid w:val="00E647DC"/>
    <w:rsid w:val="00E6484F"/>
    <w:rsid w:val="00E64B4F"/>
    <w:rsid w:val="00E65A35"/>
    <w:rsid w:val="00E65E6B"/>
    <w:rsid w:val="00E6640D"/>
    <w:rsid w:val="00E666A1"/>
    <w:rsid w:val="00E6682F"/>
    <w:rsid w:val="00E67631"/>
    <w:rsid w:val="00E7002F"/>
    <w:rsid w:val="00E7041A"/>
    <w:rsid w:val="00E705E5"/>
    <w:rsid w:val="00E70B0C"/>
    <w:rsid w:val="00E71952"/>
    <w:rsid w:val="00E719E4"/>
    <w:rsid w:val="00E71DF1"/>
    <w:rsid w:val="00E71EDB"/>
    <w:rsid w:val="00E723D3"/>
    <w:rsid w:val="00E7242A"/>
    <w:rsid w:val="00E72ABE"/>
    <w:rsid w:val="00E72BCC"/>
    <w:rsid w:val="00E73728"/>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F7"/>
    <w:rsid w:val="00E86647"/>
    <w:rsid w:val="00E86BF7"/>
    <w:rsid w:val="00E87182"/>
    <w:rsid w:val="00E879F0"/>
    <w:rsid w:val="00E87AE6"/>
    <w:rsid w:val="00E87BC7"/>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328"/>
    <w:rsid w:val="00E94762"/>
    <w:rsid w:val="00E94B0E"/>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36"/>
    <w:rsid w:val="00EA1B4A"/>
    <w:rsid w:val="00EA1CC1"/>
    <w:rsid w:val="00EA2271"/>
    <w:rsid w:val="00EA2585"/>
    <w:rsid w:val="00EA2730"/>
    <w:rsid w:val="00EA2C3C"/>
    <w:rsid w:val="00EA3002"/>
    <w:rsid w:val="00EA3641"/>
    <w:rsid w:val="00EA3D67"/>
    <w:rsid w:val="00EA3DB9"/>
    <w:rsid w:val="00EA430C"/>
    <w:rsid w:val="00EA475F"/>
    <w:rsid w:val="00EA4817"/>
    <w:rsid w:val="00EA4A36"/>
    <w:rsid w:val="00EA4F94"/>
    <w:rsid w:val="00EA5029"/>
    <w:rsid w:val="00EA5102"/>
    <w:rsid w:val="00EA5335"/>
    <w:rsid w:val="00EA630B"/>
    <w:rsid w:val="00EA6D78"/>
    <w:rsid w:val="00EA6E29"/>
    <w:rsid w:val="00EA7B1C"/>
    <w:rsid w:val="00EA7CE6"/>
    <w:rsid w:val="00EA7E15"/>
    <w:rsid w:val="00EA7E9E"/>
    <w:rsid w:val="00EA7EF5"/>
    <w:rsid w:val="00EA7F1F"/>
    <w:rsid w:val="00EB05DC"/>
    <w:rsid w:val="00EB1705"/>
    <w:rsid w:val="00EB2023"/>
    <w:rsid w:val="00EB2435"/>
    <w:rsid w:val="00EB269A"/>
    <w:rsid w:val="00EB2814"/>
    <w:rsid w:val="00EB296A"/>
    <w:rsid w:val="00EB3495"/>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FE"/>
    <w:rsid w:val="00EC36DD"/>
    <w:rsid w:val="00EC3CA4"/>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3D5"/>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4E4B"/>
    <w:rsid w:val="00EE5112"/>
    <w:rsid w:val="00EE5C0B"/>
    <w:rsid w:val="00EE5CEB"/>
    <w:rsid w:val="00EE62B4"/>
    <w:rsid w:val="00EE636D"/>
    <w:rsid w:val="00EE66B1"/>
    <w:rsid w:val="00EE752C"/>
    <w:rsid w:val="00EE7D91"/>
    <w:rsid w:val="00EE7ECE"/>
    <w:rsid w:val="00EE7F2E"/>
    <w:rsid w:val="00EF082A"/>
    <w:rsid w:val="00EF0AF0"/>
    <w:rsid w:val="00EF0BF2"/>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1B6D"/>
    <w:rsid w:val="00F023A1"/>
    <w:rsid w:val="00F026AE"/>
    <w:rsid w:val="00F027FF"/>
    <w:rsid w:val="00F02B5B"/>
    <w:rsid w:val="00F02BCC"/>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864"/>
    <w:rsid w:val="00F1165E"/>
    <w:rsid w:val="00F11CF5"/>
    <w:rsid w:val="00F12B3D"/>
    <w:rsid w:val="00F13242"/>
    <w:rsid w:val="00F13555"/>
    <w:rsid w:val="00F137FE"/>
    <w:rsid w:val="00F1403E"/>
    <w:rsid w:val="00F140FE"/>
    <w:rsid w:val="00F1415B"/>
    <w:rsid w:val="00F14FB4"/>
    <w:rsid w:val="00F165FF"/>
    <w:rsid w:val="00F16BB1"/>
    <w:rsid w:val="00F175B3"/>
    <w:rsid w:val="00F17A8F"/>
    <w:rsid w:val="00F17D56"/>
    <w:rsid w:val="00F20046"/>
    <w:rsid w:val="00F20242"/>
    <w:rsid w:val="00F206FE"/>
    <w:rsid w:val="00F20F5B"/>
    <w:rsid w:val="00F21048"/>
    <w:rsid w:val="00F210AB"/>
    <w:rsid w:val="00F213F5"/>
    <w:rsid w:val="00F2157F"/>
    <w:rsid w:val="00F21758"/>
    <w:rsid w:val="00F21857"/>
    <w:rsid w:val="00F218EF"/>
    <w:rsid w:val="00F21F61"/>
    <w:rsid w:val="00F22210"/>
    <w:rsid w:val="00F22444"/>
    <w:rsid w:val="00F22B7D"/>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6F2"/>
    <w:rsid w:val="00F3383E"/>
    <w:rsid w:val="00F34286"/>
    <w:rsid w:val="00F342E5"/>
    <w:rsid w:val="00F346BC"/>
    <w:rsid w:val="00F3521B"/>
    <w:rsid w:val="00F354AF"/>
    <w:rsid w:val="00F35561"/>
    <w:rsid w:val="00F35865"/>
    <w:rsid w:val="00F35AB8"/>
    <w:rsid w:val="00F35E92"/>
    <w:rsid w:val="00F360BA"/>
    <w:rsid w:val="00F366CE"/>
    <w:rsid w:val="00F369FF"/>
    <w:rsid w:val="00F372E5"/>
    <w:rsid w:val="00F377A2"/>
    <w:rsid w:val="00F37922"/>
    <w:rsid w:val="00F37AEF"/>
    <w:rsid w:val="00F37BD8"/>
    <w:rsid w:val="00F37DC6"/>
    <w:rsid w:val="00F403CE"/>
    <w:rsid w:val="00F41D1F"/>
    <w:rsid w:val="00F42910"/>
    <w:rsid w:val="00F42C2B"/>
    <w:rsid w:val="00F44833"/>
    <w:rsid w:val="00F458F5"/>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39"/>
    <w:rsid w:val="00F55040"/>
    <w:rsid w:val="00F553D1"/>
    <w:rsid w:val="00F55847"/>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D3D"/>
    <w:rsid w:val="00F61FDE"/>
    <w:rsid w:val="00F62143"/>
    <w:rsid w:val="00F62338"/>
    <w:rsid w:val="00F62377"/>
    <w:rsid w:val="00F62862"/>
    <w:rsid w:val="00F63005"/>
    <w:rsid w:val="00F63289"/>
    <w:rsid w:val="00F632C3"/>
    <w:rsid w:val="00F639FA"/>
    <w:rsid w:val="00F63A49"/>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CB"/>
    <w:rsid w:val="00F672EB"/>
    <w:rsid w:val="00F6753C"/>
    <w:rsid w:val="00F67906"/>
    <w:rsid w:val="00F679D0"/>
    <w:rsid w:val="00F67A85"/>
    <w:rsid w:val="00F67D0D"/>
    <w:rsid w:val="00F71026"/>
    <w:rsid w:val="00F71042"/>
    <w:rsid w:val="00F710A0"/>
    <w:rsid w:val="00F710D9"/>
    <w:rsid w:val="00F71976"/>
    <w:rsid w:val="00F71F79"/>
    <w:rsid w:val="00F721A1"/>
    <w:rsid w:val="00F724E3"/>
    <w:rsid w:val="00F727AA"/>
    <w:rsid w:val="00F729F2"/>
    <w:rsid w:val="00F72C94"/>
    <w:rsid w:val="00F7315E"/>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368"/>
    <w:rsid w:val="00F825FF"/>
    <w:rsid w:val="00F82760"/>
    <w:rsid w:val="00F82A7D"/>
    <w:rsid w:val="00F82D8E"/>
    <w:rsid w:val="00F83301"/>
    <w:rsid w:val="00F837DD"/>
    <w:rsid w:val="00F84716"/>
    <w:rsid w:val="00F849D7"/>
    <w:rsid w:val="00F84A2F"/>
    <w:rsid w:val="00F84BAB"/>
    <w:rsid w:val="00F850EB"/>
    <w:rsid w:val="00F855CB"/>
    <w:rsid w:val="00F85744"/>
    <w:rsid w:val="00F86165"/>
    <w:rsid w:val="00F862CA"/>
    <w:rsid w:val="00F863EB"/>
    <w:rsid w:val="00F86B20"/>
    <w:rsid w:val="00F86C43"/>
    <w:rsid w:val="00F8718E"/>
    <w:rsid w:val="00F87201"/>
    <w:rsid w:val="00F87285"/>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C9B"/>
    <w:rsid w:val="00F97F06"/>
    <w:rsid w:val="00FA0509"/>
    <w:rsid w:val="00FA0E7C"/>
    <w:rsid w:val="00FA17D6"/>
    <w:rsid w:val="00FA1A58"/>
    <w:rsid w:val="00FA1B1E"/>
    <w:rsid w:val="00FA1CBF"/>
    <w:rsid w:val="00FA1D8F"/>
    <w:rsid w:val="00FA1E8E"/>
    <w:rsid w:val="00FA1EB0"/>
    <w:rsid w:val="00FA2002"/>
    <w:rsid w:val="00FA2526"/>
    <w:rsid w:val="00FA2AB0"/>
    <w:rsid w:val="00FA33A2"/>
    <w:rsid w:val="00FA34B0"/>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081"/>
    <w:rsid w:val="00FA7A20"/>
    <w:rsid w:val="00FA7AA6"/>
    <w:rsid w:val="00FA7C04"/>
    <w:rsid w:val="00FA7C8D"/>
    <w:rsid w:val="00FB0443"/>
    <w:rsid w:val="00FB045F"/>
    <w:rsid w:val="00FB0540"/>
    <w:rsid w:val="00FB15D5"/>
    <w:rsid w:val="00FB18E8"/>
    <w:rsid w:val="00FB19D8"/>
    <w:rsid w:val="00FB22E5"/>
    <w:rsid w:val="00FB2663"/>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58B2"/>
    <w:rsid w:val="00FC65A0"/>
    <w:rsid w:val="00FC6B41"/>
    <w:rsid w:val="00FC6D8C"/>
    <w:rsid w:val="00FC791E"/>
    <w:rsid w:val="00FC7F93"/>
    <w:rsid w:val="00FD10D2"/>
    <w:rsid w:val="00FD1407"/>
    <w:rsid w:val="00FD235B"/>
    <w:rsid w:val="00FD2804"/>
    <w:rsid w:val="00FD282A"/>
    <w:rsid w:val="00FD2A71"/>
    <w:rsid w:val="00FD2BDC"/>
    <w:rsid w:val="00FD3124"/>
    <w:rsid w:val="00FD3905"/>
    <w:rsid w:val="00FD4CC0"/>
    <w:rsid w:val="00FD526F"/>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2C2C"/>
    <w:rsid w:val="00FE3100"/>
    <w:rsid w:val="00FE3768"/>
    <w:rsid w:val="00FE3D47"/>
    <w:rsid w:val="00FE3F67"/>
    <w:rsid w:val="00FE42C4"/>
    <w:rsid w:val="00FE46E0"/>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2D23"/>
    <w:rsid w:val="00FF37C5"/>
    <w:rsid w:val="00FF3A12"/>
    <w:rsid w:val="00FF3CFC"/>
    <w:rsid w:val="00FF3FD8"/>
    <w:rsid w:val="00FF43AF"/>
    <w:rsid w:val="00FF48E0"/>
    <w:rsid w:val="00FF5026"/>
    <w:rsid w:val="00FF5173"/>
    <w:rsid w:val="00FF51D0"/>
    <w:rsid w:val="00FF52CC"/>
    <w:rsid w:val="00FF52E3"/>
    <w:rsid w:val="00FF5D1A"/>
    <w:rsid w:val="00FF609A"/>
    <w:rsid w:val="00FF625E"/>
    <w:rsid w:val="00FF6CF6"/>
    <w:rsid w:val="00FF70CF"/>
    <w:rsid w:val="00FF72A3"/>
    <w:rsid w:val="00FF74BE"/>
    <w:rsid w:val="00FF78BB"/>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636E499C-60F3-4AC7-937B-A9AF9AAAB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5B3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uiPriority w:val="99"/>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link w:val="ListParagraph"/>
    <w:uiPriority w:val="34"/>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3620618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61181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820736094">
          <w:marLeft w:val="547"/>
          <w:marRight w:val="0"/>
          <w:marTop w:val="115"/>
          <w:marBottom w:val="0"/>
          <w:divBdr>
            <w:top w:val="none" w:sz="0" w:space="0" w:color="auto"/>
            <w:left w:val="none" w:sz="0" w:space="0" w:color="auto"/>
            <w:bottom w:val="none" w:sz="0" w:space="0" w:color="auto"/>
            <w:right w:val="none" w:sz="0" w:space="0" w:color="auto"/>
          </w:divBdr>
        </w:div>
        <w:div w:id="713118960">
          <w:marLeft w:val="1166"/>
          <w:marRight w:val="0"/>
          <w:marTop w:val="96"/>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347167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449930">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4295379">
      <w:bodyDiv w:val="1"/>
      <w:marLeft w:val="0"/>
      <w:marRight w:val="0"/>
      <w:marTop w:val="0"/>
      <w:marBottom w:val="0"/>
      <w:divBdr>
        <w:top w:val="none" w:sz="0" w:space="0" w:color="auto"/>
        <w:left w:val="none" w:sz="0" w:space="0" w:color="auto"/>
        <w:bottom w:val="none" w:sz="0" w:space="0" w:color="auto"/>
        <w:right w:val="none" w:sz="0" w:space="0" w:color="auto"/>
      </w:divBdr>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2130104">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183215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HR33RHYHUWRF-4-2206</_dlc_DocId>
    <_dlc_DocIdUrl xmlns="c06861ca-3f08-4d07-bff7-bb15bac121f4">
      <Url>https://projects.qualcomm.com/sites/pentari/_layouts/15/DocIdRedir.aspx?ID=HR33RHYHUWRF-4-2206</Url>
      <Description>HR33RHYHUWRF-4-2206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568F857F-D31F-4338-8EE4-8EB82A77B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41</TotalTime>
  <Pages>8</Pages>
  <Words>2067</Words>
  <Characters>11785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13825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jsundara</dc:creator>
  <cp:keywords/>
  <dc:description/>
  <cp:lastModifiedBy>Jiang, Jing</cp:lastModifiedBy>
  <cp:revision>30</cp:revision>
  <cp:lastPrinted>2014-11-07T05:38:00Z</cp:lastPrinted>
  <dcterms:created xsi:type="dcterms:W3CDTF">2017-03-24T06:32:00Z</dcterms:created>
  <dcterms:modified xsi:type="dcterms:W3CDTF">2017-03-25T06:04:00Z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e7e0e90e-8c45-481c-918d-b6a7524804ad</vt:lpwstr>
  </property>
  <property fmtid="{D5CDD505-2E9C-101B-9397-08002B2CF9AE}" pid="3" name="ContentTypeId">
    <vt:lpwstr>0x010100BC29BFD66497B943AA3B102F0C7B1355</vt:lpwstr>
  </property>
</Properties>
</file>